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57A56" w14:textId="00CEFD08" w:rsidR="00ED704B" w:rsidRDefault="00ED704B" w:rsidP="00ED704B">
      <w:pPr>
        <w:pStyle w:val="T1"/>
        <w:spacing w:line="240" w:lineRule="auto"/>
        <w:jc w:val="center"/>
        <w:rPr>
          <w:rFonts w:ascii="Arial" w:hAnsi="Arial"/>
          <w:b/>
          <w:iCs/>
          <w:sz w:val="20"/>
          <w:szCs w:val="20"/>
        </w:rPr>
      </w:pPr>
      <w:bookmarkStart w:id="0" w:name="_GoBack"/>
      <w:bookmarkEnd w:id="0"/>
      <w:r>
        <w:rPr>
          <w:rFonts w:ascii="Arial" w:hAnsi="Arial"/>
          <w:b/>
          <w:iCs/>
          <w:sz w:val="20"/>
          <w:szCs w:val="20"/>
        </w:rPr>
        <w:t>Preventing Opioid Abuse</w:t>
      </w:r>
      <w:r w:rsidR="00C76E4D">
        <w:rPr>
          <w:rFonts w:ascii="Arial" w:hAnsi="Arial"/>
          <w:b/>
          <w:iCs/>
          <w:sz w:val="20"/>
          <w:szCs w:val="20"/>
        </w:rPr>
        <w:t>: The Role of the Nurse</w:t>
      </w:r>
    </w:p>
    <w:p w14:paraId="7E42FF31" w14:textId="77777777" w:rsidR="00ED704B" w:rsidRDefault="00ED704B" w:rsidP="00ED704B">
      <w:pPr>
        <w:jc w:val="center"/>
        <w:rPr>
          <w:sz w:val="20"/>
          <w:szCs w:val="20"/>
        </w:rPr>
      </w:pPr>
      <w:r>
        <w:rPr>
          <w:sz w:val="20"/>
          <w:szCs w:val="20"/>
        </w:rPr>
        <w:t xml:space="preserve">By </w:t>
      </w:r>
      <w:r w:rsidR="00B14FBC">
        <w:rPr>
          <w:sz w:val="20"/>
          <w:szCs w:val="20"/>
        </w:rPr>
        <w:t>David Griffiths</w:t>
      </w:r>
      <w:r>
        <w:rPr>
          <w:sz w:val="20"/>
          <w:szCs w:val="20"/>
        </w:rPr>
        <w:t>, Nurses Service Organization</w:t>
      </w:r>
    </w:p>
    <w:p w14:paraId="6B4505B7" w14:textId="77777777" w:rsidR="00ED704B" w:rsidRDefault="00ED704B" w:rsidP="00ED704B">
      <w:pPr>
        <w:pStyle w:val="T1"/>
        <w:spacing w:line="240" w:lineRule="auto"/>
        <w:rPr>
          <w:rFonts w:ascii="Arial" w:hAnsi="Arial"/>
          <w:iCs/>
          <w:sz w:val="20"/>
          <w:szCs w:val="20"/>
        </w:rPr>
      </w:pPr>
    </w:p>
    <w:p w14:paraId="51F934B1" w14:textId="3CF792FE" w:rsidR="002F23CE" w:rsidRDefault="00CF78FC" w:rsidP="00ED704B">
      <w:pPr>
        <w:pStyle w:val="T1"/>
        <w:spacing w:line="240" w:lineRule="auto"/>
        <w:rPr>
          <w:rFonts w:ascii="Arial" w:hAnsi="Arial"/>
          <w:iCs/>
          <w:sz w:val="20"/>
          <w:szCs w:val="20"/>
        </w:rPr>
      </w:pPr>
      <w:r>
        <w:rPr>
          <w:rFonts w:ascii="Arial" w:hAnsi="Arial"/>
          <w:iCs/>
          <w:sz w:val="20"/>
          <w:szCs w:val="20"/>
        </w:rPr>
        <w:t>Opioids have become a leading cause of unintentional injury death in Washington, even more than motor vehicle accidents or firearm fatalities</w:t>
      </w:r>
      <w:r w:rsidR="00C76E4D">
        <w:rPr>
          <w:rFonts w:ascii="Arial" w:hAnsi="Arial"/>
          <w:iCs/>
          <w:sz w:val="20"/>
          <w:szCs w:val="20"/>
        </w:rPr>
        <w:t>,</w:t>
      </w:r>
      <w:r w:rsidR="002F23CE">
        <w:rPr>
          <w:rFonts w:ascii="Arial" w:hAnsi="Arial"/>
          <w:iCs/>
          <w:sz w:val="20"/>
          <w:szCs w:val="20"/>
        </w:rPr>
        <w:t xml:space="preserve"> according to 2016 state data. </w:t>
      </w:r>
      <w:r w:rsidR="00C76E4D">
        <w:rPr>
          <w:rFonts w:ascii="Arial" w:hAnsi="Arial"/>
          <w:iCs/>
          <w:sz w:val="20"/>
          <w:szCs w:val="20"/>
        </w:rPr>
        <w:t xml:space="preserve">Nationwide, </w:t>
      </w:r>
      <w:r w:rsidR="00D16013">
        <w:rPr>
          <w:rFonts w:ascii="Arial" w:hAnsi="Arial"/>
          <w:iCs/>
          <w:sz w:val="20"/>
          <w:szCs w:val="20"/>
        </w:rPr>
        <w:t xml:space="preserve">the Centers for Disease Control and Prevention (CDC) reports that </w:t>
      </w:r>
      <w:r w:rsidR="00B14FBC">
        <w:rPr>
          <w:rFonts w:ascii="Arial" w:hAnsi="Arial"/>
          <w:iCs/>
          <w:sz w:val="20"/>
          <w:szCs w:val="20"/>
        </w:rPr>
        <w:t>o</w:t>
      </w:r>
      <w:r w:rsidR="00ED704B">
        <w:rPr>
          <w:rFonts w:ascii="Arial" w:hAnsi="Arial"/>
          <w:iCs/>
          <w:sz w:val="20"/>
          <w:szCs w:val="20"/>
        </w:rPr>
        <w:t>verdose deaths related to prescription opioids have quadrupled</w:t>
      </w:r>
      <w:r w:rsidR="002F23CE">
        <w:rPr>
          <w:rFonts w:ascii="Arial" w:hAnsi="Arial"/>
          <w:iCs/>
          <w:sz w:val="20"/>
          <w:szCs w:val="20"/>
        </w:rPr>
        <w:t xml:space="preserve"> </w:t>
      </w:r>
      <w:r w:rsidR="00ED704B">
        <w:rPr>
          <w:rFonts w:ascii="Arial" w:hAnsi="Arial"/>
          <w:iCs/>
          <w:sz w:val="20"/>
          <w:szCs w:val="20"/>
        </w:rPr>
        <w:t>since 1999</w:t>
      </w:r>
      <w:r w:rsidR="00D16013">
        <w:rPr>
          <w:rFonts w:ascii="Arial" w:hAnsi="Arial"/>
          <w:iCs/>
          <w:sz w:val="20"/>
          <w:szCs w:val="20"/>
        </w:rPr>
        <w:t>.</w:t>
      </w:r>
      <w:r w:rsidR="00B14FBC">
        <w:rPr>
          <w:rFonts w:ascii="Arial" w:hAnsi="Arial"/>
          <w:iCs/>
          <w:sz w:val="20"/>
          <w:szCs w:val="20"/>
        </w:rPr>
        <w:t xml:space="preserve"> </w:t>
      </w:r>
      <w:r w:rsidR="00C808C2">
        <w:rPr>
          <w:rFonts w:ascii="Arial" w:hAnsi="Arial"/>
          <w:sz w:val="20"/>
          <w:szCs w:val="20"/>
        </w:rPr>
        <w:t>Nurses can play an important role in reducing these deaths, as well as addiction problems, through their assessments and monitoring of patients.</w:t>
      </w:r>
    </w:p>
    <w:p w14:paraId="606743D7" w14:textId="77777777" w:rsidR="00ED704B" w:rsidRDefault="00ED704B" w:rsidP="00ED704B">
      <w:pPr>
        <w:pStyle w:val="H3"/>
        <w:spacing w:line="240" w:lineRule="auto"/>
        <w:rPr>
          <w:rFonts w:ascii="Arial" w:hAnsi="Arial"/>
          <w:sz w:val="20"/>
          <w:szCs w:val="20"/>
        </w:rPr>
      </w:pPr>
    </w:p>
    <w:p w14:paraId="74A26B44" w14:textId="7708F538" w:rsidR="00D16013" w:rsidRDefault="00ED704B" w:rsidP="00D16013">
      <w:pPr>
        <w:pStyle w:val="T1"/>
        <w:spacing w:line="240" w:lineRule="auto"/>
        <w:rPr>
          <w:rFonts w:ascii="Arial" w:hAnsi="Arial"/>
          <w:sz w:val="20"/>
          <w:szCs w:val="20"/>
        </w:rPr>
      </w:pPr>
      <w:r>
        <w:rPr>
          <w:rFonts w:ascii="Arial" w:hAnsi="Arial"/>
          <w:sz w:val="20"/>
          <w:szCs w:val="20"/>
        </w:rPr>
        <w:t>The depth and breadth of prescription opioid abuse is far</w:t>
      </w:r>
      <w:r w:rsidR="00C76E4D">
        <w:rPr>
          <w:rFonts w:ascii="Arial" w:hAnsi="Arial"/>
          <w:sz w:val="20"/>
          <w:szCs w:val="20"/>
        </w:rPr>
        <w:t>-</w:t>
      </w:r>
      <w:r>
        <w:rPr>
          <w:rFonts w:ascii="Arial" w:hAnsi="Arial"/>
          <w:sz w:val="20"/>
          <w:szCs w:val="20"/>
        </w:rPr>
        <w:t xml:space="preserve">reaching. </w:t>
      </w:r>
      <w:r w:rsidR="00D16013">
        <w:rPr>
          <w:rFonts w:ascii="Arial" w:hAnsi="Arial"/>
          <w:sz w:val="20"/>
          <w:szCs w:val="20"/>
        </w:rPr>
        <w:t xml:space="preserve">A 2016 study published in the </w:t>
      </w:r>
      <w:r w:rsidR="00D16013">
        <w:rPr>
          <w:rFonts w:ascii="Arial" w:hAnsi="Arial"/>
          <w:i/>
          <w:sz w:val="20"/>
          <w:szCs w:val="20"/>
        </w:rPr>
        <w:t>Journal of the American Medical Association (JAMA)</w:t>
      </w:r>
      <w:r w:rsidR="00D16013">
        <w:rPr>
          <w:rFonts w:ascii="Arial" w:hAnsi="Arial"/>
          <w:sz w:val="20"/>
          <w:szCs w:val="20"/>
        </w:rPr>
        <w:t xml:space="preserve"> by Baker and colleagues notes that there is significant variability in the amount of opioids prescribed. The most commonly dispensed opioid was hydrocodone (78 percent), followed by oxycodone (15.4 percent). </w:t>
      </w:r>
    </w:p>
    <w:p w14:paraId="15F9F994" w14:textId="77777777" w:rsidR="00D16013" w:rsidRDefault="00D16013" w:rsidP="00ED704B">
      <w:pPr>
        <w:pStyle w:val="T1"/>
        <w:spacing w:line="240" w:lineRule="auto"/>
        <w:rPr>
          <w:rFonts w:ascii="Arial" w:hAnsi="Arial"/>
          <w:sz w:val="20"/>
          <w:szCs w:val="20"/>
        </w:rPr>
      </w:pPr>
    </w:p>
    <w:p w14:paraId="31E86F91" w14:textId="75542112" w:rsidR="00ED704B" w:rsidRPr="00D16013" w:rsidRDefault="00D16013" w:rsidP="00ED704B">
      <w:pPr>
        <w:pStyle w:val="T1"/>
        <w:spacing w:line="240" w:lineRule="auto"/>
        <w:rPr>
          <w:rFonts w:ascii="Arial" w:hAnsi="Arial"/>
          <w:sz w:val="20"/>
          <w:szCs w:val="20"/>
        </w:rPr>
      </w:pPr>
      <w:r>
        <w:rPr>
          <w:rFonts w:ascii="Arial" w:hAnsi="Arial"/>
          <w:sz w:val="20"/>
          <w:szCs w:val="20"/>
        </w:rPr>
        <w:t xml:space="preserve">Every day, more than 1,000 people are treated in emergency departments for misusing one of these prescription opioids. </w:t>
      </w:r>
      <w:r w:rsidR="00ED704B">
        <w:rPr>
          <w:rFonts w:ascii="Arial" w:hAnsi="Arial"/>
          <w:sz w:val="20"/>
          <w:szCs w:val="20"/>
        </w:rPr>
        <w:t>In 2014, almost 2 million people in the United States abused or were dependent on prescription opioids. At least half of all opioid overdose deaths</w:t>
      </w:r>
      <w:r>
        <w:rPr>
          <w:rFonts w:ascii="Arial" w:hAnsi="Arial"/>
          <w:sz w:val="20"/>
          <w:szCs w:val="20"/>
        </w:rPr>
        <w:t xml:space="preserve"> involve a prescription opioid and strike a wide adult population</w:t>
      </w:r>
      <w:r w:rsidR="008B3567">
        <w:rPr>
          <w:rFonts w:ascii="Arial" w:hAnsi="Arial"/>
          <w:sz w:val="20"/>
          <w:szCs w:val="20"/>
        </w:rPr>
        <w:t>,</w:t>
      </w:r>
      <w:r>
        <w:rPr>
          <w:rFonts w:ascii="Arial" w:hAnsi="Arial"/>
          <w:sz w:val="20"/>
          <w:szCs w:val="20"/>
        </w:rPr>
        <w:t xml:space="preserve"> with prescription </w:t>
      </w:r>
      <w:r w:rsidR="00ED704B">
        <w:rPr>
          <w:rFonts w:ascii="Arial" w:hAnsi="Arial"/>
          <w:sz w:val="20"/>
          <w:szCs w:val="20"/>
        </w:rPr>
        <w:t xml:space="preserve">opioid overdose </w:t>
      </w:r>
      <w:r>
        <w:rPr>
          <w:rFonts w:ascii="Arial" w:hAnsi="Arial"/>
          <w:sz w:val="20"/>
          <w:szCs w:val="20"/>
        </w:rPr>
        <w:t>rates between 1999 and 2014</w:t>
      </w:r>
      <w:r w:rsidR="00ED704B">
        <w:rPr>
          <w:rFonts w:ascii="Arial" w:hAnsi="Arial"/>
          <w:sz w:val="20"/>
          <w:szCs w:val="20"/>
        </w:rPr>
        <w:t xml:space="preserve"> hig</w:t>
      </w:r>
      <w:r>
        <w:rPr>
          <w:rFonts w:ascii="Arial" w:hAnsi="Arial"/>
          <w:sz w:val="20"/>
          <w:szCs w:val="20"/>
        </w:rPr>
        <w:t>hest among people age 25 to 54, according to the CDC.</w:t>
      </w:r>
    </w:p>
    <w:p w14:paraId="3D0CEE7C" w14:textId="77777777" w:rsidR="00ED704B" w:rsidRDefault="00ED704B" w:rsidP="00ED704B">
      <w:pPr>
        <w:pStyle w:val="H3"/>
        <w:spacing w:line="240" w:lineRule="auto"/>
        <w:rPr>
          <w:rFonts w:ascii="Arial" w:hAnsi="Arial"/>
          <w:sz w:val="20"/>
          <w:szCs w:val="20"/>
        </w:rPr>
      </w:pPr>
    </w:p>
    <w:p w14:paraId="3425D899" w14:textId="027B253D" w:rsidR="00ED704B" w:rsidRDefault="00D16013" w:rsidP="00ED704B">
      <w:pPr>
        <w:pStyle w:val="T1"/>
        <w:spacing w:line="240" w:lineRule="auto"/>
        <w:rPr>
          <w:rFonts w:ascii="Arial" w:hAnsi="Arial"/>
          <w:sz w:val="20"/>
          <w:szCs w:val="20"/>
        </w:rPr>
      </w:pPr>
      <w:r>
        <w:rPr>
          <w:rFonts w:ascii="Arial" w:hAnsi="Arial"/>
          <w:sz w:val="20"/>
          <w:szCs w:val="20"/>
        </w:rPr>
        <w:t>But there may be a course correction underway. A</w:t>
      </w:r>
      <w:r w:rsidR="00ED704B">
        <w:rPr>
          <w:rFonts w:ascii="Arial" w:hAnsi="Arial"/>
          <w:sz w:val="20"/>
          <w:szCs w:val="20"/>
        </w:rPr>
        <w:t xml:space="preserve"> 2015 study in the </w:t>
      </w:r>
      <w:r w:rsidR="00ED704B">
        <w:rPr>
          <w:rFonts w:ascii="Arial" w:hAnsi="Arial"/>
          <w:i/>
          <w:sz w:val="20"/>
          <w:szCs w:val="20"/>
        </w:rPr>
        <w:t>American Journal of Preventive Medicine</w:t>
      </w:r>
      <w:r w:rsidR="00ED704B">
        <w:rPr>
          <w:rFonts w:ascii="Arial" w:hAnsi="Arial"/>
          <w:sz w:val="20"/>
          <w:szCs w:val="20"/>
        </w:rPr>
        <w:t xml:space="preserve"> reported a decrease in the rate of prescribing opioids (</w:t>
      </w:r>
      <w:r w:rsidR="00146C6D">
        <w:rPr>
          <w:rFonts w:ascii="Arial" w:hAnsi="Arial"/>
          <w:sz w:val="20"/>
          <w:szCs w:val="20"/>
        </w:rPr>
        <w:t>- 5</w:t>
      </w:r>
      <w:r w:rsidR="00ED704B">
        <w:rPr>
          <w:rFonts w:ascii="Arial" w:hAnsi="Arial"/>
          <w:sz w:val="20"/>
          <w:szCs w:val="20"/>
        </w:rPr>
        <w:t>.7 percent), perhaps indicating that more healthcare providers are becoming aware of the addiction issue.</w:t>
      </w:r>
    </w:p>
    <w:p w14:paraId="2AF33F59" w14:textId="77777777" w:rsidR="00D16013" w:rsidRDefault="00D16013" w:rsidP="00ED704B">
      <w:pPr>
        <w:pStyle w:val="T1"/>
        <w:spacing w:line="240" w:lineRule="auto"/>
        <w:rPr>
          <w:rFonts w:ascii="Arial" w:hAnsi="Arial"/>
          <w:sz w:val="20"/>
          <w:szCs w:val="20"/>
        </w:rPr>
      </w:pPr>
    </w:p>
    <w:p w14:paraId="50D20409" w14:textId="27B247DF" w:rsidR="00D16013" w:rsidRPr="002F23CE" w:rsidRDefault="00D16013" w:rsidP="00D16013">
      <w:pPr>
        <w:pStyle w:val="T1"/>
        <w:spacing w:line="240" w:lineRule="auto"/>
        <w:rPr>
          <w:rFonts w:ascii="Arial" w:hAnsi="Arial"/>
          <w:iCs/>
          <w:sz w:val="20"/>
          <w:szCs w:val="20"/>
        </w:rPr>
      </w:pPr>
      <w:r>
        <w:rPr>
          <w:rFonts w:ascii="Arial" w:hAnsi="Arial"/>
          <w:sz w:val="20"/>
          <w:szCs w:val="20"/>
        </w:rPr>
        <w:t xml:space="preserve">At the same time, it’s important for nurses to be well aware of steps they can take to help protect themselves from possible legal action stemming from opioids. </w:t>
      </w:r>
    </w:p>
    <w:p w14:paraId="23F1AAC8" w14:textId="77777777" w:rsidR="00ED704B" w:rsidRDefault="00ED704B" w:rsidP="00ED704B">
      <w:pPr>
        <w:pStyle w:val="H3"/>
        <w:spacing w:line="240" w:lineRule="auto"/>
        <w:rPr>
          <w:rFonts w:ascii="Arial" w:hAnsi="Arial"/>
          <w:sz w:val="20"/>
          <w:szCs w:val="20"/>
        </w:rPr>
      </w:pPr>
    </w:p>
    <w:p w14:paraId="09318883" w14:textId="77777777" w:rsidR="00D16013" w:rsidRDefault="00D16013" w:rsidP="00D16013">
      <w:pPr>
        <w:pStyle w:val="H3"/>
        <w:spacing w:line="240" w:lineRule="auto"/>
        <w:rPr>
          <w:rFonts w:ascii="Arial" w:hAnsi="Arial"/>
          <w:sz w:val="20"/>
          <w:szCs w:val="20"/>
        </w:rPr>
      </w:pPr>
      <w:r>
        <w:rPr>
          <w:rFonts w:ascii="Arial" w:hAnsi="Arial"/>
          <w:sz w:val="20"/>
          <w:szCs w:val="20"/>
        </w:rPr>
        <w:t>Assess the patient carefully</w:t>
      </w:r>
    </w:p>
    <w:p w14:paraId="4C4EB280" w14:textId="7F566B58" w:rsidR="00D16013" w:rsidRDefault="00D16013" w:rsidP="00D16013">
      <w:pPr>
        <w:pStyle w:val="T1"/>
        <w:spacing w:line="240" w:lineRule="auto"/>
        <w:rPr>
          <w:rFonts w:ascii="Arial" w:hAnsi="Arial"/>
          <w:sz w:val="20"/>
          <w:szCs w:val="20"/>
        </w:rPr>
      </w:pPr>
      <w:r>
        <w:rPr>
          <w:rFonts w:ascii="Arial" w:hAnsi="Arial"/>
          <w:sz w:val="20"/>
          <w:szCs w:val="20"/>
        </w:rPr>
        <w:t xml:space="preserve">Pain medication should be matched to the individual patient’s needs. This begins with a detailed </w:t>
      </w:r>
      <w:r w:rsidR="00146C6D">
        <w:rPr>
          <w:rFonts w:ascii="Arial" w:hAnsi="Arial"/>
          <w:sz w:val="20"/>
          <w:szCs w:val="20"/>
        </w:rPr>
        <w:t xml:space="preserve">medical </w:t>
      </w:r>
      <w:r>
        <w:rPr>
          <w:rFonts w:ascii="Arial" w:hAnsi="Arial"/>
          <w:sz w:val="20"/>
          <w:szCs w:val="20"/>
        </w:rPr>
        <w:t xml:space="preserve">history, including a list of currently prescribed and past medications. Ask about a history of substance use or substance use disorders in the patient and the patient’s family. If opioids are being considered, assess the patient’s psychiatric status. </w:t>
      </w:r>
    </w:p>
    <w:p w14:paraId="0222B916" w14:textId="77777777" w:rsidR="00D16013" w:rsidRDefault="00D16013" w:rsidP="00D16013">
      <w:pPr>
        <w:pStyle w:val="T1"/>
        <w:spacing w:line="240" w:lineRule="auto"/>
        <w:rPr>
          <w:rFonts w:ascii="Arial" w:hAnsi="Arial"/>
          <w:sz w:val="20"/>
          <w:szCs w:val="20"/>
        </w:rPr>
      </w:pPr>
    </w:p>
    <w:p w14:paraId="092339A4" w14:textId="31610655" w:rsidR="00D16013" w:rsidRDefault="00D16013" w:rsidP="00D16013">
      <w:pPr>
        <w:pStyle w:val="T1"/>
        <w:spacing w:line="240" w:lineRule="auto"/>
        <w:rPr>
          <w:rFonts w:ascii="Arial" w:hAnsi="Arial"/>
          <w:sz w:val="20"/>
          <w:szCs w:val="20"/>
        </w:rPr>
      </w:pPr>
      <w:r>
        <w:rPr>
          <w:rFonts w:ascii="Arial" w:hAnsi="Arial"/>
          <w:sz w:val="20"/>
          <w:szCs w:val="20"/>
        </w:rPr>
        <w:t>A physical exam should also be completed, keeping in mind signs and symptoms of possible substance abuse</w:t>
      </w:r>
      <w:r w:rsidR="00146C6D">
        <w:rPr>
          <w:rFonts w:ascii="Arial" w:hAnsi="Arial"/>
          <w:sz w:val="20"/>
          <w:szCs w:val="20"/>
        </w:rPr>
        <w:t>,</w:t>
      </w:r>
      <w:r>
        <w:rPr>
          <w:rFonts w:ascii="Arial" w:hAnsi="Arial"/>
          <w:sz w:val="20"/>
          <w:szCs w:val="20"/>
        </w:rPr>
        <w:t xml:space="preserve"> such as advanced periodontitis, traumatic lesions, and poor oral hygiene. If patients are already being managed for chronic pain, the nurse should consult with the appropriate provider. </w:t>
      </w:r>
    </w:p>
    <w:p w14:paraId="27670859" w14:textId="77777777" w:rsidR="00D16013" w:rsidRDefault="00D16013" w:rsidP="00ED704B">
      <w:pPr>
        <w:pStyle w:val="H3"/>
        <w:spacing w:line="240" w:lineRule="auto"/>
        <w:rPr>
          <w:rFonts w:ascii="Arial" w:hAnsi="Arial"/>
          <w:sz w:val="20"/>
          <w:szCs w:val="20"/>
        </w:rPr>
      </w:pPr>
    </w:p>
    <w:p w14:paraId="36B7F88B" w14:textId="77777777" w:rsidR="00ED704B" w:rsidRDefault="00ED704B" w:rsidP="00ED704B">
      <w:pPr>
        <w:pStyle w:val="H3"/>
        <w:spacing w:line="240" w:lineRule="auto"/>
        <w:rPr>
          <w:rFonts w:ascii="Arial" w:hAnsi="Arial"/>
          <w:sz w:val="20"/>
          <w:szCs w:val="20"/>
        </w:rPr>
      </w:pPr>
      <w:r>
        <w:rPr>
          <w:rFonts w:ascii="Arial" w:hAnsi="Arial"/>
          <w:sz w:val="20"/>
          <w:szCs w:val="20"/>
        </w:rPr>
        <w:t>Screen</w:t>
      </w:r>
      <w:r w:rsidR="00D16013">
        <w:rPr>
          <w:rFonts w:ascii="Arial" w:hAnsi="Arial"/>
          <w:sz w:val="20"/>
          <w:szCs w:val="20"/>
        </w:rPr>
        <w:t xml:space="preserve"> and refer</w:t>
      </w:r>
      <w:r>
        <w:rPr>
          <w:rFonts w:ascii="Arial" w:hAnsi="Arial"/>
          <w:sz w:val="20"/>
          <w:szCs w:val="20"/>
        </w:rPr>
        <w:t xml:space="preserve"> patients</w:t>
      </w:r>
    </w:p>
    <w:p w14:paraId="4AC6BC42" w14:textId="77777777" w:rsidR="00D16013" w:rsidRDefault="00D16013" w:rsidP="00D16013">
      <w:pPr>
        <w:pStyle w:val="T2"/>
        <w:spacing w:line="240" w:lineRule="auto"/>
        <w:ind w:firstLine="0"/>
        <w:rPr>
          <w:rFonts w:ascii="Arial" w:hAnsi="Arial"/>
          <w:sz w:val="20"/>
          <w:szCs w:val="20"/>
        </w:rPr>
      </w:pPr>
      <w:r>
        <w:rPr>
          <w:rFonts w:ascii="Arial" w:hAnsi="Arial"/>
          <w:sz w:val="20"/>
          <w:szCs w:val="20"/>
        </w:rPr>
        <w:t xml:space="preserve">One model for follow-up of possible substance abuse is Screening, Brief Intervention, and Referral to Treatment (SBIRT) from the Substance Abuse and Mental Health Services Administration. SBIRT is a method for ensuring that people with substance use disorders and those at risk for developing these disorders receive the help they need. </w:t>
      </w:r>
    </w:p>
    <w:p w14:paraId="45310459" w14:textId="77777777" w:rsidR="00D16013" w:rsidRDefault="00D16013" w:rsidP="00ED704B">
      <w:pPr>
        <w:pStyle w:val="T1"/>
        <w:spacing w:line="240" w:lineRule="auto"/>
        <w:rPr>
          <w:rFonts w:ascii="Arial" w:hAnsi="Arial"/>
          <w:sz w:val="20"/>
          <w:szCs w:val="20"/>
        </w:rPr>
      </w:pPr>
    </w:p>
    <w:p w14:paraId="0480920B" w14:textId="77777777" w:rsidR="00ED704B" w:rsidRDefault="00ED704B" w:rsidP="00ED704B">
      <w:pPr>
        <w:pStyle w:val="T1"/>
        <w:spacing w:line="240" w:lineRule="auto"/>
        <w:rPr>
          <w:rFonts w:ascii="Arial" w:hAnsi="Arial"/>
          <w:sz w:val="20"/>
          <w:szCs w:val="20"/>
        </w:rPr>
      </w:pPr>
      <w:r>
        <w:rPr>
          <w:rFonts w:ascii="Arial" w:hAnsi="Arial"/>
          <w:sz w:val="20"/>
          <w:szCs w:val="20"/>
        </w:rPr>
        <w:t xml:space="preserve">Nurses </w:t>
      </w:r>
      <w:r w:rsidR="00D16013">
        <w:rPr>
          <w:rFonts w:ascii="Arial" w:hAnsi="Arial"/>
          <w:sz w:val="20"/>
          <w:szCs w:val="20"/>
        </w:rPr>
        <w:t>also can help</w:t>
      </w:r>
      <w:r>
        <w:rPr>
          <w:rFonts w:ascii="Arial" w:hAnsi="Arial"/>
          <w:sz w:val="20"/>
          <w:szCs w:val="20"/>
        </w:rPr>
        <w:t xml:space="preserve"> detect patients with substance misuse</w:t>
      </w:r>
      <w:r w:rsidR="00D16013">
        <w:rPr>
          <w:rFonts w:ascii="Arial" w:hAnsi="Arial"/>
          <w:sz w:val="20"/>
          <w:szCs w:val="20"/>
        </w:rPr>
        <w:t xml:space="preserve"> with the</w:t>
      </w:r>
      <w:r>
        <w:rPr>
          <w:rFonts w:ascii="Arial" w:hAnsi="Arial"/>
          <w:sz w:val="20"/>
          <w:szCs w:val="20"/>
        </w:rPr>
        <w:t xml:space="preserve"> National Institute on Drug Abuse Quick Screen (NIDA). If a substance use disorder is suspected, the nurse should remain nonjudgmental while referring patients for further evaluation and treatment, so they receive the care they need. </w:t>
      </w:r>
    </w:p>
    <w:p w14:paraId="536F5CF4" w14:textId="77777777" w:rsidR="00D16013" w:rsidRDefault="00D16013" w:rsidP="00ED704B">
      <w:pPr>
        <w:pStyle w:val="T1"/>
        <w:spacing w:line="240" w:lineRule="auto"/>
        <w:rPr>
          <w:rFonts w:ascii="Arial" w:hAnsi="Arial"/>
          <w:sz w:val="20"/>
          <w:szCs w:val="20"/>
        </w:rPr>
      </w:pPr>
    </w:p>
    <w:p w14:paraId="724DD5E1" w14:textId="77777777" w:rsidR="00D16013" w:rsidRDefault="00D16013" w:rsidP="00D16013">
      <w:pPr>
        <w:rPr>
          <w:sz w:val="20"/>
          <w:szCs w:val="20"/>
        </w:rPr>
      </w:pPr>
      <w:r>
        <w:rPr>
          <w:sz w:val="20"/>
          <w:szCs w:val="20"/>
        </w:rPr>
        <w:t xml:space="preserve">Nurses need to closely monitor patient use of controlled drugs to avoid overdependence or potential addiction, and refer chronic pain patients to a pain management center or specialist. Be sure to document the referral in the patient’s health record. Nurses also should consider referral for patients who seek opioids beyond when they are likely to be needed. </w:t>
      </w:r>
    </w:p>
    <w:p w14:paraId="2F12FF64" w14:textId="77777777" w:rsidR="00D16013" w:rsidRDefault="00D16013" w:rsidP="00ED704B">
      <w:pPr>
        <w:pStyle w:val="T1"/>
        <w:spacing w:line="240" w:lineRule="auto"/>
        <w:rPr>
          <w:rFonts w:ascii="Arial" w:hAnsi="Arial"/>
          <w:sz w:val="20"/>
          <w:szCs w:val="20"/>
        </w:rPr>
      </w:pPr>
    </w:p>
    <w:p w14:paraId="723CABFD" w14:textId="77777777" w:rsidR="00146C6D" w:rsidRDefault="00146C6D" w:rsidP="00ED704B">
      <w:pPr>
        <w:pStyle w:val="T1"/>
        <w:spacing w:line="240" w:lineRule="auto"/>
        <w:rPr>
          <w:rFonts w:ascii="Arial" w:hAnsi="Arial"/>
          <w:sz w:val="20"/>
          <w:szCs w:val="20"/>
        </w:rPr>
      </w:pPr>
    </w:p>
    <w:p w14:paraId="5246C21F" w14:textId="77777777" w:rsidR="00ED704B" w:rsidRDefault="00ED704B" w:rsidP="00ED704B">
      <w:pPr>
        <w:pStyle w:val="H3"/>
        <w:spacing w:line="240" w:lineRule="auto"/>
        <w:rPr>
          <w:rFonts w:ascii="Arial" w:hAnsi="Arial"/>
          <w:sz w:val="20"/>
          <w:szCs w:val="20"/>
        </w:rPr>
      </w:pPr>
      <w:r>
        <w:rPr>
          <w:rFonts w:ascii="Arial" w:hAnsi="Arial"/>
          <w:sz w:val="20"/>
          <w:szCs w:val="20"/>
        </w:rPr>
        <w:lastRenderedPageBreak/>
        <w:t>Apply evidence-based pain management</w:t>
      </w:r>
    </w:p>
    <w:p w14:paraId="7F91FEF1" w14:textId="77777777" w:rsidR="00ED704B" w:rsidRDefault="00ED704B" w:rsidP="00ED704B">
      <w:pPr>
        <w:pStyle w:val="T2"/>
        <w:spacing w:line="240" w:lineRule="auto"/>
        <w:ind w:firstLine="0"/>
        <w:rPr>
          <w:rStyle w:val="T1Char"/>
          <w:rFonts w:ascii="Arial" w:hAnsi="Arial"/>
          <w:sz w:val="20"/>
          <w:szCs w:val="20"/>
        </w:rPr>
      </w:pPr>
      <w:r>
        <w:rPr>
          <w:rStyle w:val="T1Char"/>
          <w:rFonts w:ascii="Arial" w:hAnsi="Arial"/>
          <w:sz w:val="20"/>
          <w:szCs w:val="20"/>
        </w:rPr>
        <w:t xml:space="preserve">To provide optimal patient care, as well as to protect themselves from legal action, </w:t>
      </w:r>
      <w:r>
        <w:rPr>
          <w:rFonts w:ascii="Arial" w:hAnsi="Arial"/>
          <w:sz w:val="20"/>
          <w:szCs w:val="20"/>
        </w:rPr>
        <w:t>nurses</w:t>
      </w:r>
      <w:r>
        <w:rPr>
          <w:rStyle w:val="T1Char"/>
          <w:rFonts w:ascii="Arial" w:hAnsi="Arial"/>
          <w:sz w:val="20"/>
          <w:szCs w:val="20"/>
        </w:rPr>
        <w:t xml:space="preserve"> should practice evidence-based pain management. That includes considering non-steroidal anti-inflammatory drugs (NSAIDs), such as ibuprofen, as first-line pain medication. </w:t>
      </w:r>
    </w:p>
    <w:p w14:paraId="1EEE6208" w14:textId="77777777" w:rsidR="00ED704B" w:rsidRDefault="00ED704B" w:rsidP="00ED704B">
      <w:pPr>
        <w:pStyle w:val="T2"/>
        <w:spacing w:line="240" w:lineRule="auto"/>
        <w:ind w:firstLine="0"/>
        <w:rPr>
          <w:rStyle w:val="T1Char"/>
          <w:rFonts w:ascii="Arial" w:hAnsi="Arial"/>
          <w:sz w:val="20"/>
          <w:szCs w:val="20"/>
        </w:rPr>
      </w:pPr>
    </w:p>
    <w:p w14:paraId="3A3397C3" w14:textId="77777777" w:rsidR="00ED704B" w:rsidRDefault="00ED704B" w:rsidP="00ED704B">
      <w:pPr>
        <w:pStyle w:val="T2"/>
        <w:spacing w:line="240" w:lineRule="auto"/>
        <w:ind w:firstLine="0"/>
      </w:pPr>
      <w:r>
        <w:rPr>
          <w:rStyle w:val="T1Char"/>
          <w:rFonts w:ascii="Arial" w:hAnsi="Arial"/>
          <w:sz w:val="20"/>
          <w:szCs w:val="20"/>
        </w:rPr>
        <w:t xml:space="preserve">NSAIDs have been shown to be at least as effective (if not more so) than opioids for managing </w:t>
      </w:r>
      <w:r>
        <w:rPr>
          <w:rFonts w:ascii="Arial" w:hAnsi="Arial"/>
          <w:sz w:val="20"/>
          <w:szCs w:val="20"/>
        </w:rPr>
        <w:t>pain, particularly in combination with acetaminophen. Before patients begin taking NSAIDs, verify that they are not taking other anticoagulants, including aspirin, and check for hepatic or renal impairment.</w:t>
      </w:r>
    </w:p>
    <w:p w14:paraId="6851D8EC" w14:textId="77777777" w:rsidR="00ED704B" w:rsidRDefault="00ED704B" w:rsidP="00ED704B">
      <w:pPr>
        <w:pStyle w:val="T2"/>
        <w:spacing w:line="240" w:lineRule="auto"/>
        <w:ind w:firstLine="0"/>
        <w:rPr>
          <w:rFonts w:ascii="Arial" w:hAnsi="Arial"/>
          <w:sz w:val="20"/>
          <w:szCs w:val="20"/>
        </w:rPr>
      </w:pPr>
    </w:p>
    <w:p w14:paraId="26FBC1B5" w14:textId="77777777" w:rsidR="00ED704B" w:rsidRDefault="00ED704B" w:rsidP="00ED704B">
      <w:pPr>
        <w:pStyle w:val="T2"/>
        <w:spacing w:line="240" w:lineRule="auto"/>
        <w:ind w:firstLine="0"/>
        <w:rPr>
          <w:rFonts w:ascii="Arial" w:hAnsi="Arial"/>
          <w:sz w:val="20"/>
          <w:szCs w:val="20"/>
        </w:rPr>
      </w:pPr>
      <w:r>
        <w:rPr>
          <w:rFonts w:ascii="Arial" w:hAnsi="Arial"/>
          <w:sz w:val="20"/>
          <w:szCs w:val="20"/>
        </w:rPr>
        <w:t xml:space="preserve">Nurses should complete continuing education courses in pain management, and document they did so, which can provide evidence of their knowledge in event of legal action. </w:t>
      </w:r>
    </w:p>
    <w:p w14:paraId="23430CC8" w14:textId="77777777" w:rsidR="00D16013" w:rsidRDefault="00D16013" w:rsidP="00ED704B">
      <w:pPr>
        <w:pStyle w:val="H3"/>
        <w:spacing w:line="240" w:lineRule="auto"/>
        <w:rPr>
          <w:rFonts w:ascii="Arial" w:hAnsi="Arial"/>
          <w:sz w:val="20"/>
          <w:szCs w:val="20"/>
        </w:rPr>
      </w:pPr>
    </w:p>
    <w:p w14:paraId="5E4E07D5" w14:textId="77777777" w:rsidR="00ED704B" w:rsidRDefault="00D16013" w:rsidP="00ED704B">
      <w:pPr>
        <w:pStyle w:val="H3"/>
        <w:spacing w:line="240" w:lineRule="auto"/>
        <w:rPr>
          <w:rFonts w:ascii="Arial" w:hAnsi="Arial"/>
          <w:sz w:val="20"/>
          <w:szCs w:val="20"/>
        </w:rPr>
      </w:pPr>
      <w:r>
        <w:rPr>
          <w:rFonts w:ascii="Arial" w:hAnsi="Arial"/>
          <w:sz w:val="20"/>
          <w:szCs w:val="20"/>
        </w:rPr>
        <w:t>Educate patients</w:t>
      </w:r>
    </w:p>
    <w:p w14:paraId="728F528A" w14:textId="77777777" w:rsidR="00ED704B" w:rsidRDefault="00ED704B" w:rsidP="00ED704B">
      <w:pPr>
        <w:pStyle w:val="T1"/>
        <w:spacing w:line="240" w:lineRule="auto"/>
        <w:rPr>
          <w:rFonts w:ascii="Arial" w:hAnsi="Arial"/>
          <w:sz w:val="20"/>
          <w:szCs w:val="20"/>
        </w:rPr>
      </w:pPr>
      <w:r>
        <w:rPr>
          <w:rFonts w:ascii="Arial" w:hAnsi="Arial"/>
          <w:sz w:val="20"/>
          <w:szCs w:val="20"/>
        </w:rPr>
        <w:t xml:space="preserve">Nurses have an opportunity to educate patients about the role of pain medication in their care. This education should include pain medication options and the reasons why non-opioids are preferred. </w:t>
      </w:r>
    </w:p>
    <w:p w14:paraId="7F5E6201" w14:textId="77777777" w:rsidR="00ED704B" w:rsidRDefault="00ED704B" w:rsidP="00ED704B">
      <w:pPr>
        <w:pStyle w:val="T2"/>
        <w:spacing w:line="240" w:lineRule="auto"/>
        <w:ind w:firstLine="0"/>
        <w:rPr>
          <w:rFonts w:ascii="Arial" w:hAnsi="Arial"/>
          <w:sz w:val="20"/>
          <w:szCs w:val="20"/>
        </w:rPr>
      </w:pPr>
    </w:p>
    <w:p w14:paraId="62E2B387" w14:textId="77777777" w:rsidR="00ED704B" w:rsidRDefault="00ED704B" w:rsidP="00ED704B">
      <w:pPr>
        <w:pStyle w:val="T2"/>
        <w:spacing w:line="240" w:lineRule="auto"/>
        <w:ind w:firstLine="0"/>
        <w:rPr>
          <w:rFonts w:ascii="Arial" w:hAnsi="Arial"/>
          <w:sz w:val="20"/>
          <w:szCs w:val="20"/>
        </w:rPr>
      </w:pPr>
      <w:r>
        <w:rPr>
          <w:rFonts w:ascii="Arial" w:hAnsi="Arial"/>
          <w:sz w:val="20"/>
          <w:szCs w:val="20"/>
        </w:rPr>
        <w:t xml:space="preserve">Verbal and written instructions after the procedure need to contain name of drug, dosage, adverse effects, how long the drug should be taken, and how to store it. Results from a 2016 survey published in </w:t>
      </w:r>
      <w:r>
        <w:rPr>
          <w:rFonts w:ascii="Arial" w:hAnsi="Arial"/>
          <w:i/>
          <w:sz w:val="20"/>
          <w:szCs w:val="20"/>
        </w:rPr>
        <w:t>JAMA Internal Medicine</w:t>
      </w:r>
      <w:r>
        <w:rPr>
          <w:rFonts w:ascii="Arial" w:hAnsi="Arial"/>
          <w:sz w:val="20"/>
          <w:szCs w:val="20"/>
        </w:rPr>
        <w:t xml:space="preserve"> found that more than half (61 percent) of those no long taking opioid medication keep it for future use, so patients need to be told to dispose of unused drugs and how to do so. Patients can search for places that collect controlled substance drugs through the Drug Enforcement Administration at www.deadiversion.usdoj.gov.</w:t>
      </w:r>
    </w:p>
    <w:p w14:paraId="2E0E22ED" w14:textId="77777777" w:rsidR="00ED704B" w:rsidRDefault="00ED704B" w:rsidP="00ED704B">
      <w:pPr>
        <w:pStyle w:val="T2"/>
        <w:spacing w:line="240" w:lineRule="auto"/>
        <w:ind w:firstLine="0"/>
        <w:rPr>
          <w:rFonts w:ascii="Arial" w:hAnsi="Arial"/>
          <w:sz w:val="20"/>
          <w:szCs w:val="20"/>
        </w:rPr>
      </w:pPr>
    </w:p>
    <w:p w14:paraId="6F5EB29D" w14:textId="77777777" w:rsidR="00ED704B" w:rsidRDefault="00ED704B" w:rsidP="00ED704B">
      <w:pPr>
        <w:pStyle w:val="T2"/>
        <w:spacing w:line="240" w:lineRule="auto"/>
        <w:ind w:firstLine="0"/>
        <w:rPr>
          <w:rFonts w:ascii="Arial" w:hAnsi="Arial"/>
          <w:sz w:val="20"/>
          <w:szCs w:val="20"/>
        </w:rPr>
      </w:pPr>
      <w:r>
        <w:rPr>
          <w:rFonts w:ascii="Arial" w:hAnsi="Arial"/>
          <w:sz w:val="20"/>
          <w:szCs w:val="20"/>
        </w:rPr>
        <w:t xml:space="preserve">The same survey found that about 20 percent shared the opioid with another person, so education material should mention not to do this. Nurses should also discuss the perils of driving or undertaking complex tasks while taking an opioid. Document in the patient’s health record that this information was provided and the patient acknowledged receipt and understanding. An office visit can also provide the opportunity for nurses to address opioid abuse on a larger scale. </w:t>
      </w:r>
    </w:p>
    <w:p w14:paraId="1EF72D0B" w14:textId="77777777" w:rsidR="00D16013" w:rsidRDefault="00D16013" w:rsidP="00ED704B">
      <w:pPr>
        <w:pStyle w:val="T2"/>
        <w:spacing w:line="240" w:lineRule="auto"/>
        <w:ind w:firstLine="0"/>
        <w:rPr>
          <w:rFonts w:ascii="Arial" w:hAnsi="Arial"/>
          <w:sz w:val="20"/>
          <w:szCs w:val="20"/>
        </w:rPr>
      </w:pPr>
    </w:p>
    <w:p w14:paraId="0B87CA27" w14:textId="77777777" w:rsidR="00D16013" w:rsidRDefault="00D16013" w:rsidP="00D16013">
      <w:pPr>
        <w:pStyle w:val="CHT1"/>
        <w:spacing w:line="240" w:lineRule="auto"/>
        <w:rPr>
          <w:rFonts w:ascii="Arial" w:hAnsi="Arial"/>
          <w:sz w:val="20"/>
          <w:szCs w:val="20"/>
        </w:rPr>
      </w:pPr>
      <w:r>
        <w:rPr>
          <w:rFonts w:ascii="Arial" w:hAnsi="Arial"/>
          <w:sz w:val="20"/>
          <w:szCs w:val="20"/>
        </w:rPr>
        <w:t>Below are some considerations for the use of pain medication in patients:</w:t>
      </w:r>
    </w:p>
    <w:p w14:paraId="7362F4C2" w14:textId="77777777" w:rsidR="00D16013" w:rsidRDefault="00D16013" w:rsidP="00D16013">
      <w:pPr>
        <w:pStyle w:val="CHT1"/>
        <w:numPr>
          <w:ilvl w:val="0"/>
          <w:numId w:val="35"/>
        </w:numPr>
        <w:spacing w:line="240" w:lineRule="auto"/>
        <w:rPr>
          <w:rFonts w:ascii="Arial" w:hAnsi="Arial"/>
          <w:sz w:val="20"/>
          <w:szCs w:val="20"/>
        </w:rPr>
      </w:pPr>
      <w:r>
        <w:rPr>
          <w:rStyle w:val="T1Char"/>
          <w:rFonts w:ascii="Arial" w:hAnsi="Arial"/>
          <w:sz w:val="20"/>
          <w:szCs w:val="20"/>
        </w:rPr>
        <w:t xml:space="preserve">Use non-steroidal anti-inflammatory drugs (NSAIDs) as the first option. </w:t>
      </w:r>
      <w:r>
        <w:rPr>
          <w:rFonts w:ascii="Arial" w:hAnsi="Arial"/>
          <w:sz w:val="20"/>
          <w:szCs w:val="20"/>
        </w:rPr>
        <w:t>Consider a selective NSAID to avoid increased risk of bleeding. Know that using acetaminophen in combination with NSAID may have a synergistic effect in pain relief. (Do not exceed 3,000 mg/day in adults.)</w:t>
      </w:r>
      <w:r>
        <w:rPr>
          <w:rFonts w:ascii="Arial" w:hAnsi="Arial"/>
          <w:sz w:val="20"/>
          <w:szCs w:val="20"/>
          <w:vertAlign w:val="superscript"/>
        </w:rPr>
        <w:t>7</w:t>
      </w:r>
    </w:p>
    <w:p w14:paraId="3654B854" w14:textId="77777777" w:rsidR="00D16013" w:rsidRDefault="00D16013" w:rsidP="00D16013">
      <w:pPr>
        <w:pStyle w:val="CHT1"/>
        <w:numPr>
          <w:ilvl w:val="0"/>
          <w:numId w:val="36"/>
        </w:numPr>
        <w:spacing w:line="240" w:lineRule="auto"/>
        <w:rPr>
          <w:rStyle w:val="T1Char"/>
          <w:rFonts w:ascii="Arial" w:hAnsi="Arial"/>
          <w:b/>
          <w:sz w:val="20"/>
          <w:szCs w:val="20"/>
        </w:rPr>
      </w:pPr>
      <w:r>
        <w:rPr>
          <w:rStyle w:val="T1Char"/>
          <w:rFonts w:ascii="Arial" w:hAnsi="Arial"/>
          <w:sz w:val="20"/>
          <w:szCs w:val="20"/>
        </w:rPr>
        <w:t>Provide patient education</w:t>
      </w:r>
    </w:p>
    <w:p w14:paraId="6B30401C" w14:textId="77777777" w:rsidR="00D16013" w:rsidRDefault="00D16013" w:rsidP="00D16013">
      <w:pPr>
        <w:pStyle w:val="CHT1"/>
        <w:numPr>
          <w:ilvl w:val="0"/>
          <w:numId w:val="36"/>
        </w:numPr>
        <w:spacing w:line="240" w:lineRule="auto"/>
        <w:rPr>
          <w:rStyle w:val="T1Char"/>
          <w:rFonts w:ascii="Arial" w:hAnsi="Arial"/>
          <w:sz w:val="20"/>
          <w:szCs w:val="20"/>
        </w:rPr>
      </w:pPr>
      <w:r>
        <w:rPr>
          <w:rStyle w:val="T1Char"/>
          <w:rFonts w:ascii="Arial" w:hAnsi="Arial"/>
          <w:sz w:val="20"/>
          <w:szCs w:val="20"/>
        </w:rPr>
        <w:t>Document patient communications, education, and referrals in the health record</w:t>
      </w:r>
    </w:p>
    <w:p w14:paraId="35186AF5" w14:textId="77777777" w:rsidR="00D16013" w:rsidRDefault="00D16013" w:rsidP="00ED704B">
      <w:pPr>
        <w:pStyle w:val="T1"/>
        <w:spacing w:line="240" w:lineRule="auto"/>
        <w:rPr>
          <w:rFonts w:ascii="Arial" w:hAnsi="Arial"/>
          <w:sz w:val="20"/>
          <w:szCs w:val="20"/>
        </w:rPr>
      </w:pPr>
    </w:p>
    <w:p w14:paraId="04CC0B5B" w14:textId="77777777" w:rsidR="00ED704B" w:rsidRDefault="00ED704B" w:rsidP="00ED704B">
      <w:pPr>
        <w:pStyle w:val="T1"/>
        <w:spacing w:line="240" w:lineRule="auto"/>
        <w:rPr>
          <w:rFonts w:ascii="Arial" w:hAnsi="Arial"/>
          <w:sz w:val="20"/>
          <w:szCs w:val="20"/>
        </w:rPr>
      </w:pPr>
      <w:r>
        <w:rPr>
          <w:rFonts w:ascii="Arial" w:hAnsi="Arial"/>
          <w:sz w:val="20"/>
          <w:szCs w:val="20"/>
        </w:rPr>
        <w:t>Nurses who assess and monitor patients for treatment of pain are encouraged to be mindful of and have respect for their inherent abuse potential. Doing so helps protect patients from harm and nurses from potential liability.</w:t>
      </w:r>
    </w:p>
    <w:p w14:paraId="22DC4713" w14:textId="77777777" w:rsidR="00ED704B" w:rsidRDefault="00ED704B" w:rsidP="00ED704B">
      <w:pPr>
        <w:pStyle w:val="T1"/>
        <w:spacing w:line="240" w:lineRule="auto"/>
        <w:rPr>
          <w:rFonts w:ascii="Arial" w:hAnsi="Arial"/>
          <w:sz w:val="20"/>
          <w:szCs w:val="20"/>
        </w:rPr>
      </w:pPr>
    </w:p>
    <w:p w14:paraId="779F7366" w14:textId="77777777" w:rsidR="00ED704B" w:rsidRDefault="00ED704B" w:rsidP="00ED704B">
      <w:pPr>
        <w:rPr>
          <w:b/>
          <w:i/>
          <w:sz w:val="20"/>
          <w:szCs w:val="20"/>
        </w:rPr>
      </w:pPr>
      <w:r>
        <w:rPr>
          <w:b/>
          <w:i/>
          <w:sz w:val="20"/>
          <w:szCs w:val="20"/>
        </w:rPr>
        <w:t>About the author</w:t>
      </w:r>
    </w:p>
    <w:p w14:paraId="3B1B058B" w14:textId="77777777" w:rsidR="00B14FBC" w:rsidRPr="00812A07" w:rsidRDefault="00B14FBC" w:rsidP="00B14FBC">
      <w:pPr>
        <w:rPr>
          <w:i/>
          <w:sz w:val="20"/>
          <w:szCs w:val="20"/>
        </w:rPr>
      </w:pPr>
      <w:r w:rsidRPr="00812A07">
        <w:rPr>
          <w:i/>
          <w:sz w:val="20"/>
          <w:szCs w:val="20"/>
        </w:rPr>
        <w:t>David Griffiths is senior vice president of program management for Nurses Service Organization (NSO)</w:t>
      </w:r>
      <w:r>
        <w:rPr>
          <w:i/>
          <w:sz w:val="20"/>
          <w:szCs w:val="20"/>
        </w:rPr>
        <w:t>,</w:t>
      </w:r>
      <w:r w:rsidRPr="00812A07">
        <w:rPr>
          <w:i/>
          <w:sz w:val="20"/>
          <w:szCs w:val="20"/>
        </w:rPr>
        <w:t xml:space="preserve"> where he develops strategy and oversees execution of all new business acquisition and customer retention for the group’s allied healthcare professional liability insurance programs. With more than 15 years of experience in the risk management industry, he leads a team covering account management, marketing and risk management services.</w:t>
      </w:r>
      <w:r>
        <w:rPr>
          <w:i/>
          <w:sz w:val="20"/>
          <w:szCs w:val="20"/>
        </w:rPr>
        <w:t xml:space="preserve"> More at </w:t>
      </w:r>
      <w:hyperlink r:id="rId8" w:history="1">
        <w:r w:rsidRPr="00457E75">
          <w:rPr>
            <w:rStyle w:val="Hyperlink"/>
            <w:i/>
            <w:sz w:val="20"/>
            <w:szCs w:val="20"/>
          </w:rPr>
          <w:t>www.nso.com</w:t>
        </w:r>
      </w:hyperlink>
      <w:r>
        <w:rPr>
          <w:i/>
          <w:sz w:val="20"/>
          <w:szCs w:val="20"/>
        </w:rPr>
        <w:t xml:space="preserve">. </w:t>
      </w:r>
    </w:p>
    <w:p w14:paraId="16B07825" w14:textId="77777777" w:rsidR="00ED704B" w:rsidRDefault="00ED704B" w:rsidP="00ED704B">
      <w:pPr>
        <w:suppressLineNumbers/>
        <w:autoSpaceDE w:val="0"/>
        <w:autoSpaceDN w:val="0"/>
        <w:adjustRightInd w:val="0"/>
        <w:ind w:right="-135"/>
        <w:rPr>
          <w:i/>
          <w:sz w:val="20"/>
          <w:szCs w:val="20"/>
        </w:rPr>
      </w:pPr>
    </w:p>
    <w:p w14:paraId="0AFDE455" w14:textId="77777777" w:rsidR="00ED704B" w:rsidRDefault="00ED704B" w:rsidP="00ED704B">
      <w:pPr>
        <w:suppressLineNumbers/>
        <w:autoSpaceDE w:val="0"/>
        <w:autoSpaceDN w:val="0"/>
        <w:adjustRightInd w:val="0"/>
        <w:ind w:right="-135"/>
        <w:rPr>
          <w:sz w:val="20"/>
          <w:szCs w:val="20"/>
        </w:rPr>
      </w:pPr>
      <w:r>
        <w:rPr>
          <w:sz w:val="20"/>
          <w:szCs w:val="20"/>
        </w:rPr>
        <w:t xml:space="preserve">This risk management information was provided by Nurses Service Organization (NSO), the nation's largest provider of nurses’ professional liability insurance coverage for over 650,000 nurses since 1976. INS endorses the individual professional liability insurance policy administered through NSO and underwritten by American Casualty Company of Reading, Pennsylvania, a CNA company. Reproduction without permission of the publisher is prohibited. For questions, send an e-mail to </w:t>
      </w:r>
      <w:hyperlink r:id="rId9" w:history="1">
        <w:r>
          <w:rPr>
            <w:rStyle w:val="Hyperlink"/>
            <w:sz w:val="20"/>
            <w:szCs w:val="20"/>
          </w:rPr>
          <w:t>service@nso.com</w:t>
        </w:r>
      </w:hyperlink>
      <w:r>
        <w:rPr>
          <w:sz w:val="20"/>
          <w:szCs w:val="20"/>
        </w:rPr>
        <w:t xml:space="preserve"> or call 1-800-247-1500. </w:t>
      </w:r>
      <w:hyperlink r:id="rId10" w:history="1">
        <w:r>
          <w:rPr>
            <w:rStyle w:val="Hyperlink"/>
            <w:sz w:val="20"/>
            <w:szCs w:val="20"/>
          </w:rPr>
          <w:t>www.nso.com</w:t>
        </w:r>
      </w:hyperlink>
      <w:r>
        <w:rPr>
          <w:sz w:val="20"/>
          <w:szCs w:val="20"/>
        </w:rPr>
        <w:t>.</w:t>
      </w:r>
    </w:p>
    <w:p w14:paraId="492D4FE5" w14:textId="77777777" w:rsidR="00ED704B" w:rsidRDefault="00ED704B" w:rsidP="00ED704B">
      <w:pPr>
        <w:suppressLineNumbers/>
        <w:autoSpaceDE w:val="0"/>
        <w:autoSpaceDN w:val="0"/>
        <w:adjustRightInd w:val="0"/>
        <w:ind w:right="-3150"/>
        <w:rPr>
          <w:sz w:val="20"/>
          <w:szCs w:val="20"/>
        </w:rPr>
      </w:pPr>
    </w:p>
    <w:p w14:paraId="6A5ED4D0" w14:textId="77777777" w:rsidR="00ED704B" w:rsidRDefault="00ED704B" w:rsidP="00ED704B">
      <w:pPr>
        <w:autoSpaceDE w:val="0"/>
        <w:autoSpaceDN w:val="0"/>
        <w:adjustRightInd w:val="0"/>
        <w:jc w:val="both"/>
        <w:rPr>
          <w:sz w:val="16"/>
          <w:szCs w:val="16"/>
        </w:rPr>
      </w:pPr>
      <w:r>
        <w:rPr>
          <w:sz w:val="16"/>
          <w:szCs w:val="16"/>
        </w:rPr>
        <w:t xml:space="preserve">This article is provided for general informational purposes only and is not intended to provide individualized business, risk management or legal advice.  </w:t>
      </w:r>
      <w:r>
        <w:rPr>
          <w:color w:val="000000"/>
          <w:sz w:val="16"/>
          <w:szCs w:val="16"/>
        </w:rPr>
        <w:t>It is not intended to be a substitute for any professional standards, guidelines or workplace policies related to the subject matter.</w:t>
      </w:r>
    </w:p>
    <w:p w14:paraId="53171A7C" w14:textId="77777777" w:rsidR="00ED704B" w:rsidRDefault="00ED704B" w:rsidP="00ED704B">
      <w:pPr>
        <w:rPr>
          <w:sz w:val="20"/>
          <w:szCs w:val="20"/>
        </w:rPr>
      </w:pPr>
    </w:p>
    <w:p w14:paraId="385FE89B" w14:textId="77777777" w:rsidR="00ED704B" w:rsidRDefault="00ED704B" w:rsidP="00ED704B">
      <w:pPr>
        <w:pStyle w:val="RBH"/>
        <w:spacing w:line="240" w:lineRule="auto"/>
        <w:rPr>
          <w:rFonts w:ascii="Arial" w:hAnsi="Arial"/>
          <w:sz w:val="20"/>
          <w:szCs w:val="20"/>
        </w:rPr>
      </w:pPr>
    </w:p>
    <w:p w14:paraId="526B48D1" w14:textId="77777777" w:rsidR="00ED704B" w:rsidRDefault="00ED704B" w:rsidP="00ED704B">
      <w:pPr>
        <w:pStyle w:val="RBH"/>
        <w:spacing w:line="240" w:lineRule="auto"/>
        <w:rPr>
          <w:rFonts w:ascii="Arial" w:hAnsi="Arial"/>
          <w:b/>
          <w:sz w:val="20"/>
          <w:szCs w:val="20"/>
        </w:rPr>
      </w:pPr>
      <w:r>
        <w:rPr>
          <w:rFonts w:ascii="Arial" w:hAnsi="Arial"/>
          <w:b/>
          <w:caps w:val="0"/>
          <w:sz w:val="20"/>
          <w:szCs w:val="20"/>
        </w:rPr>
        <w:t>Resources</w:t>
      </w:r>
    </w:p>
    <w:p w14:paraId="78D550D7" w14:textId="77777777" w:rsidR="00D16013" w:rsidRDefault="00D16013" w:rsidP="00D16013">
      <w:pPr>
        <w:pStyle w:val="RBT"/>
        <w:numPr>
          <w:ilvl w:val="0"/>
          <w:numId w:val="37"/>
        </w:numPr>
        <w:spacing w:line="240" w:lineRule="auto"/>
        <w:rPr>
          <w:rFonts w:ascii="Arial" w:hAnsi="Arial"/>
          <w:sz w:val="20"/>
          <w:szCs w:val="20"/>
        </w:rPr>
      </w:pPr>
      <w:r>
        <w:rPr>
          <w:rFonts w:ascii="Arial" w:hAnsi="Arial"/>
          <w:sz w:val="20"/>
          <w:szCs w:val="20"/>
        </w:rPr>
        <w:t xml:space="preserve">Governor Jay Inslee. Opioid Epidemic Policy Brief, 2016. </w:t>
      </w:r>
      <w:hyperlink r:id="rId11" w:history="1">
        <w:r w:rsidRPr="00287BD4">
          <w:rPr>
            <w:rStyle w:val="Hyperlink"/>
            <w:rFonts w:ascii="Arial" w:hAnsi="Arial"/>
            <w:sz w:val="20"/>
            <w:szCs w:val="20"/>
          </w:rPr>
          <w:t>http://www.governor.wa.gov/sites/default/files/exe_order/OpioidEpidemic.pdf</w:t>
        </w:r>
      </w:hyperlink>
    </w:p>
    <w:p w14:paraId="2A8B3CEC" w14:textId="77777777" w:rsidR="00D16013" w:rsidRDefault="00D16013" w:rsidP="00D16013">
      <w:pPr>
        <w:pStyle w:val="RBT"/>
        <w:spacing w:line="240" w:lineRule="auto"/>
        <w:ind w:left="720"/>
        <w:rPr>
          <w:rFonts w:ascii="Arial" w:hAnsi="Arial"/>
          <w:sz w:val="20"/>
          <w:szCs w:val="20"/>
        </w:rPr>
      </w:pPr>
    </w:p>
    <w:p w14:paraId="3AACE41B" w14:textId="77777777" w:rsidR="00ED704B" w:rsidRDefault="00ED704B" w:rsidP="00ED704B">
      <w:pPr>
        <w:pStyle w:val="RBT"/>
        <w:numPr>
          <w:ilvl w:val="0"/>
          <w:numId w:val="37"/>
        </w:numPr>
        <w:spacing w:line="240" w:lineRule="auto"/>
        <w:rPr>
          <w:rFonts w:ascii="Arial" w:hAnsi="Arial"/>
          <w:sz w:val="20"/>
          <w:szCs w:val="20"/>
        </w:rPr>
      </w:pPr>
      <w:r>
        <w:rPr>
          <w:rFonts w:ascii="Arial" w:hAnsi="Arial"/>
          <w:sz w:val="20"/>
          <w:szCs w:val="20"/>
        </w:rPr>
        <w:t xml:space="preserve">Baker JA, Avorn J, Levin R, Bateman BT. Opioid prescribing after surgical extraction of teeth in Medicaid patients, 2000-2010. </w:t>
      </w:r>
      <w:r>
        <w:rPr>
          <w:rFonts w:ascii="Arial" w:hAnsi="Arial"/>
          <w:i/>
          <w:sz w:val="20"/>
          <w:szCs w:val="20"/>
        </w:rPr>
        <w:t>JAMA.</w:t>
      </w:r>
      <w:r>
        <w:rPr>
          <w:rFonts w:ascii="Arial" w:hAnsi="Arial"/>
          <w:sz w:val="20"/>
          <w:szCs w:val="20"/>
        </w:rPr>
        <w:t xml:space="preserve"> 2016;315(15)1653-1654. </w:t>
      </w:r>
    </w:p>
    <w:p w14:paraId="15B7A665" w14:textId="77777777" w:rsidR="00ED704B" w:rsidRDefault="00ED704B" w:rsidP="00ED704B">
      <w:pPr>
        <w:pStyle w:val="RBT"/>
        <w:spacing w:line="240" w:lineRule="auto"/>
        <w:rPr>
          <w:rFonts w:ascii="Arial" w:hAnsi="Arial"/>
          <w:sz w:val="20"/>
          <w:szCs w:val="20"/>
        </w:rPr>
      </w:pPr>
    </w:p>
    <w:p w14:paraId="41772837" w14:textId="77777777" w:rsidR="00ED704B" w:rsidRDefault="00ED704B" w:rsidP="00ED704B">
      <w:pPr>
        <w:pStyle w:val="RBT"/>
        <w:numPr>
          <w:ilvl w:val="0"/>
          <w:numId w:val="37"/>
        </w:numPr>
        <w:spacing w:line="240" w:lineRule="auto"/>
        <w:rPr>
          <w:rFonts w:ascii="Arial" w:hAnsi="Arial"/>
          <w:sz w:val="20"/>
          <w:szCs w:val="20"/>
        </w:rPr>
      </w:pPr>
      <w:r>
        <w:rPr>
          <w:rFonts w:ascii="Arial" w:hAnsi="Arial"/>
          <w:sz w:val="20"/>
          <w:szCs w:val="20"/>
        </w:rPr>
        <w:t xml:space="preserve">Centers for Disease Control and Prevention. Prescription opioid overdose data. 2016. </w:t>
      </w:r>
      <w:hyperlink r:id="rId12" w:history="1">
        <w:r>
          <w:rPr>
            <w:rStyle w:val="Hyperlink"/>
            <w:rFonts w:ascii="Arial" w:hAnsi="Arial"/>
            <w:sz w:val="20"/>
            <w:szCs w:val="20"/>
          </w:rPr>
          <w:t>www.cdc.gov/drugoverdose/data/overdose.html</w:t>
        </w:r>
      </w:hyperlink>
      <w:r>
        <w:rPr>
          <w:rFonts w:ascii="Arial" w:hAnsi="Arial"/>
          <w:sz w:val="20"/>
          <w:szCs w:val="20"/>
        </w:rPr>
        <w:t xml:space="preserve">. </w:t>
      </w:r>
    </w:p>
    <w:p w14:paraId="134E9050" w14:textId="77777777" w:rsidR="00ED704B" w:rsidRDefault="00ED704B" w:rsidP="00ED704B">
      <w:pPr>
        <w:pStyle w:val="RBT"/>
        <w:spacing w:line="240" w:lineRule="auto"/>
        <w:rPr>
          <w:rFonts w:ascii="Arial" w:hAnsi="Arial"/>
          <w:sz w:val="20"/>
          <w:szCs w:val="20"/>
        </w:rPr>
      </w:pPr>
    </w:p>
    <w:p w14:paraId="480307BB" w14:textId="77777777" w:rsidR="00ED704B" w:rsidRDefault="00ED704B" w:rsidP="00ED704B">
      <w:pPr>
        <w:pStyle w:val="RBT"/>
        <w:numPr>
          <w:ilvl w:val="0"/>
          <w:numId w:val="37"/>
        </w:numPr>
        <w:spacing w:line="240" w:lineRule="auto"/>
        <w:rPr>
          <w:rFonts w:ascii="Arial" w:hAnsi="Arial"/>
          <w:sz w:val="20"/>
          <w:szCs w:val="20"/>
        </w:rPr>
      </w:pPr>
      <w:r>
        <w:rPr>
          <w:rFonts w:ascii="Arial" w:hAnsi="Arial"/>
          <w:sz w:val="20"/>
          <w:szCs w:val="20"/>
        </w:rPr>
        <w:t xml:space="preserve">Kennedy-Hendricks A, Gielen A, McDonald E, et al. Medication sharing, storage, and disposal practices for opioid medications among US adults. </w:t>
      </w:r>
      <w:r>
        <w:rPr>
          <w:rFonts w:ascii="Arial" w:hAnsi="Arial"/>
          <w:i/>
          <w:sz w:val="20"/>
          <w:szCs w:val="20"/>
        </w:rPr>
        <w:t>JAMA Int Med</w:t>
      </w:r>
      <w:r>
        <w:rPr>
          <w:rFonts w:ascii="Arial" w:hAnsi="Arial"/>
          <w:sz w:val="20"/>
          <w:szCs w:val="20"/>
        </w:rPr>
        <w:t>. June 13, 2016.</w:t>
      </w:r>
    </w:p>
    <w:p w14:paraId="374C7364" w14:textId="77777777" w:rsidR="00ED704B" w:rsidRDefault="00ED704B" w:rsidP="00ED704B">
      <w:pPr>
        <w:pStyle w:val="RBT"/>
        <w:spacing w:line="240" w:lineRule="auto"/>
        <w:rPr>
          <w:rFonts w:ascii="Arial" w:hAnsi="Arial"/>
          <w:sz w:val="20"/>
          <w:szCs w:val="20"/>
        </w:rPr>
      </w:pPr>
    </w:p>
    <w:p w14:paraId="0AF390BC" w14:textId="77777777" w:rsidR="00ED704B" w:rsidRDefault="00ED704B" w:rsidP="00ED704B">
      <w:pPr>
        <w:pStyle w:val="RBT"/>
        <w:numPr>
          <w:ilvl w:val="0"/>
          <w:numId w:val="37"/>
        </w:numPr>
        <w:spacing w:line="240" w:lineRule="auto"/>
        <w:rPr>
          <w:rFonts w:ascii="Arial" w:hAnsi="Arial"/>
          <w:sz w:val="20"/>
          <w:szCs w:val="20"/>
        </w:rPr>
      </w:pPr>
      <w:r>
        <w:rPr>
          <w:rFonts w:ascii="Arial" w:hAnsi="Arial"/>
          <w:sz w:val="20"/>
          <w:szCs w:val="20"/>
        </w:rPr>
        <w:t xml:space="preserve">MCauley JL, Leite RS, Melvin CL, Fillingim RB, Brady KT. Opioid prescribing practices and risk mitigation strategy implementation: identification of potential targets for provider-level intervention. </w:t>
      </w:r>
      <w:r>
        <w:rPr>
          <w:rFonts w:ascii="Arial" w:hAnsi="Arial"/>
          <w:i/>
          <w:sz w:val="20"/>
          <w:szCs w:val="20"/>
        </w:rPr>
        <w:t>Substance Abuse.</w:t>
      </w:r>
      <w:r>
        <w:rPr>
          <w:rFonts w:ascii="Arial" w:hAnsi="Arial"/>
          <w:sz w:val="20"/>
          <w:szCs w:val="20"/>
        </w:rPr>
        <w:t xml:space="preserve"> 2016;37(1):9-14.</w:t>
      </w:r>
    </w:p>
    <w:p w14:paraId="3D0421C3" w14:textId="77777777" w:rsidR="00ED704B" w:rsidRPr="00D16013" w:rsidRDefault="00ED704B" w:rsidP="00ED704B">
      <w:pPr>
        <w:pStyle w:val="ListParagraph"/>
        <w:rPr>
          <w:rFonts w:ascii="Arial" w:hAnsi="Arial"/>
          <w:sz w:val="20"/>
          <w:szCs w:val="20"/>
        </w:rPr>
      </w:pPr>
    </w:p>
    <w:p w14:paraId="629008C9" w14:textId="77777777" w:rsidR="00ED704B" w:rsidRPr="00D16013" w:rsidRDefault="00ED704B" w:rsidP="00ED704B">
      <w:pPr>
        <w:pStyle w:val="RBT"/>
        <w:numPr>
          <w:ilvl w:val="0"/>
          <w:numId w:val="37"/>
        </w:numPr>
        <w:spacing w:line="240" w:lineRule="auto"/>
        <w:rPr>
          <w:rFonts w:ascii="Arial" w:hAnsi="Arial"/>
          <w:sz w:val="20"/>
          <w:szCs w:val="20"/>
        </w:rPr>
      </w:pPr>
      <w:r w:rsidRPr="00D16013">
        <w:rPr>
          <w:rStyle w:val="Emphasis"/>
          <w:rFonts w:ascii="Arial" w:hAnsi="Arial"/>
          <w:i w:val="0"/>
          <w:sz w:val="20"/>
          <w:szCs w:val="20"/>
          <w:shd w:val="clear" w:color="auto" w:fill="FFFFFF"/>
        </w:rPr>
        <w:t>Levy B, et al. “Trends in opioid analgesic – prescribing rates by specialty, U.S., 2007-2012.” Am J Prev Med 2015; 49(3): 409-413.</w:t>
      </w:r>
    </w:p>
    <w:p w14:paraId="4AADE3C8" w14:textId="77777777" w:rsidR="00ED704B" w:rsidRDefault="00ED704B" w:rsidP="00ED704B">
      <w:pPr>
        <w:pStyle w:val="RBT"/>
        <w:spacing w:line="240" w:lineRule="auto"/>
        <w:rPr>
          <w:rFonts w:ascii="Arial" w:hAnsi="Arial"/>
          <w:sz w:val="20"/>
          <w:szCs w:val="20"/>
        </w:rPr>
      </w:pPr>
    </w:p>
    <w:p w14:paraId="0C08448E" w14:textId="77777777" w:rsidR="00ED704B" w:rsidRDefault="00ED704B" w:rsidP="00ED704B">
      <w:pPr>
        <w:pStyle w:val="RBT"/>
        <w:numPr>
          <w:ilvl w:val="0"/>
          <w:numId w:val="37"/>
        </w:numPr>
        <w:spacing w:line="240" w:lineRule="auto"/>
        <w:rPr>
          <w:rFonts w:ascii="Arial" w:hAnsi="Arial"/>
          <w:sz w:val="20"/>
          <w:szCs w:val="20"/>
        </w:rPr>
      </w:pPr>
      <w:r>
        <w:rPr>
          <w:rFonts w:ascii="Arial" w:hAnsi="Arial"/>
          <w:sz w:val="20"/>
          <w:szCs w:val="20"/>
        </w:rPr>
        <w:t xml:space="preserve">Substance Abuse and Mental Health Services Administration. Screening, brief intervention, and referral to treatment (SBIRT). 2016. </w:t>
      </w:r>
      <w:hyperlink r:id="rId13" w:history="1">
        <w:r>
          <w:rPr>
            <w:rStyle w:val="Hyperlink"/>
            <w:rFonts w:ascii="Arial" w:hAnsi="Arial"/>
            <w:sz w:val="20"/>
            <w:szCs w:val="20"/>
          </w:rPr>
          <w:t>www.samhsa.gov/sbirt</w:t>
        </w:r>
      </w:hyperlink>
      <w:r>
        <w:rPr>
          <w:rFonts w:ascii="Arial" w:hAnsi="Arial"/>
          <w:sz w:val="20"/>
          <w:szCs w:val="20"/>
        </w:rPr>
        <w:t>.</w:t>
      </w:r>
    </w:p>
    <w:p w14:paraId="343AA758" w14:textId="77777777" w:rsidR="00ED704B" w:rsidRDefault="00ED704B" w:rsidP="00ED704B">
      <w:pPr>
        <w:pStyle w:val="RBT"/>
        <w:spacing w:line="240" w:lineRule="auto"/>
        <w:rPr>
          <w:rFonts w:ascii="Arial" w:hAnsi="Arial"/>
          <w:sz w:val="20"/>
          <w:szCs w:val="20"/>
        </w:rPr>
      </w:pPr>
    </w:p>
    <w:p w14:paraId="4932B7CE" w14:textId="77777777" w:rsidR="00ED704B" w:rsidRDefault="00ED704B" w:rsidP="00ED704B">
      <w:pPr>
        <w:pStyle w:val="RBT"/>
        <w:numPr>
          <w:ilvl w:val="0"/>
          <w:numId w:val="37"/>
        </w:numPr>
        <w:spacing w:line="240" w:lineRule="auto"/>
        <w:rPr>
          <w:rFonts w:ascii="Arial" w:hAnsi="Arial"/>
          <w:sz w:val="20"/>
          <w:szCs w:val="20"/>
        </w:rPr>
      </w:pPr>
      <w:r>
        <w:rPr>
          <w:rFonts w:ascii="Arial" w:hAnsi="Arial"/>
          <w:sz w:val="20"/>
          <w:szCs w:val="20"/>
        </w:rPr>
        <w:t>Thorson D, Biewen P. Bonte B, et al. Acute pain assessment and opioid prescribing protocol. Institute for Clinical Systems Improvement. 2014. https://www.cdc.gov/mmwr/volumes/65/rr/rr6501e1.htm</w:t>
      </w:r>
    </w:p>
    <w:p w14:paraId="39C235B3" w14:textId="77777777" w:rsidR="00ED704B" w:rsidRDefault="00ED704B" w:rsidP="00ED704B">
      <w:pPr>
        <w:pStyle w:val="RBT"/>
        <w:spacing w:line="240" w:lineRule="auto"/>
        <w:rPr>
          <w:rFonts w:ascii="Arial" w:hAnsi="Arial"/>
          <w:sz w:val="20"/>
          <w:szCs w:val="20"/>
        </w:rPr>
      </w:pPr>
    </w:p>
    <w:p w14:paraId="6A92E207" w14:textId="77777777" w:rsidR="00ED704B" w:rsidRDefault="00ED704B" w:rsidP="00ED704B">
      <w:pPr>
        <w:suppressLineNumbers/>
        <w:autoSpaceDE w:val="0"/>
        <w:autoSpaceDN w:val="0"/>
        <w:adjustRightInd w:val="0"/>
        <w:ind w:right="-3150"/>
        <w:rPr>
          <w:i/>
          <w:sz w:val="20"/>
          <w:szCs w:val="20"/>
        </w:rPr>
      </w:pPr>
    </w:p>
    <w:p w14:paraId="1FF603C2" w14:textId="77777777" w:rsidR="004C6414" w:rsidRPr="00ED704B" w:rsidRDefault="004C6414" w:rsidP="00ED704B"/>
    <w:sectPr w:rsidR="004C6414" w:rsidRPr="00ED704B" w:rsidSect="00C17B19">
      <w:pgSz w:w="12240" w:h="15840" w:code="1"/>
      <w:pgMar w:top="1440" w:right="1800" w:bottom="1440" w:left="1800" w:header="144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41740" w14:textId="77777777" w:rsidR="00525E6F" w:rsidRDefault="00525E6F">
      <w:r>
        <w:separator/>
      </w:r>
    </w:p>
  </w:endnote>
  <w:endnote w:type="continuationSeparator" w:id="0">
    <w:p w14:paraId="6BF8661F" w14:textId="77777777" w:rsidR="00525E6F" w:rsidRDefault="00525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C2FE1" w14:textId="77777777" w:rsidR="00525E6F" w:rsidRDefault="00525E6F">
      <w:r>
        <w:separator/>
      </w:r>
    </w:p>
  </w:footnote>
  <w:footnote w:type="continuationSeparator" w:id="0">
    <w:p w14:paraId="472A0DA2" w14:textId="77777777" w:rsidR="00525E6F" w:rsidRDefault="00525E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72039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C74AAA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C26B8F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2B826B2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5E60E5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7C42D9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14481B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EEABDB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6D222D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7DC6FF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BFC0C4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5B2EB1"/>
    <w:multiLevelType w:val="hybridMultilevel"/>
    <w:tmpl w:val="E7C4E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102CAC"/>
    <w:multiLevelType w:val="hybridMultilevel"/>
    <w:tmpl w:val="0A16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031FC8"/>
    <w:multiLevelType w:val="hybridMultilevel"/>
    <w:tmpl w:val="C28E67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9624988"/>
    <w:multiLevelType w:val="hybridMultilevel"/>
    <w:tmpl w:val="713A1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210711"/>
    <w:multiLevelType w:val="hybridMultilevel"/>
    <w:tmpl w:val="958A3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DD5813"/>
    <w:multiLevelType w:val="hybridMultilevel"/>
    <w:tmpl w:val="32F08B2A"/>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7" w15:restartNumberingAfterBreak="0">
    <w:nsid w:val="3CC80612"/>
    <w:multiLevelType w:val="hybridMultilevel"/>
    <w:tmpl w:val="272E7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DB5DE0"/>
    <w:multiLevelType w:val="hybridMultilevel"/>
    <w:tmpl w:val="A8A20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651F87"/>
    <w:multiLevelType w:val="hybridMultilevel"/>
    <w:tmpl w:val="8602A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E56CB7"/>
    <w:multiLevelType w:val="hybridMultilevel"/>
    <w:tmpl w:val="F948C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EA6A3E"/>
    <w:multiLevelType w:val="hybridMultilevel"/>
    <w:tmpl w:val="5A561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F6516C"/>
    <w:multiLevelType w:val="hybridMultilevel"/>
    <w:tmpl w:val="D0C22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9D73F8"/>
    <w:multiLevelType w:val="hybridMultilevel"/>
    <w:tmpl w:val="9C90EE5A"/>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4" w15:restartNumberingAfterBreak="0">
    <w:nsid w:val="5CBE336C"/>
    <w:multiLevelType w:val="hybridMultilevel"/>
    <w:tmpl w:val="C8D40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722B02"/>
    <w:multiLevelType w:val="hybridMultilevel"/>
    <w:tmpl w:val="54407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1B2E48"/>
    <w:multiLevelType w:val="hybridMultilevel"/>
    <w:tmpl w:val="7DC42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A01E1C"/>
    <w:multiLevelType w:val="hybridMultilevel"/>
    <w:tmpl w:val="C1AEC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0243DD"/>
    <w:multiLevelType w:val="hybridMultilevel"/>
    <w:tmpl w:val="4A3E8D90"/>
    <w:lvl w:ilvl="0" w:tplc="4D9CA842">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6324CBE2">
      <w:start w:val="1"/>
      <w:numFmt w:val="bullet"/>
      <w:lvlText w:val=""/>
      <w:lvlJc w:val="left"/>
      <w:pPr>
        <w:tabs>
          <w:tab w:val="num" w:pos="2160"/>
        </w:tabs>
        <w:ind w:left="2160" w:hanging="360"/>
      </w:pPr>
      <w:rPr>
        <w:rFonts w:ascii="Wingdings" w:hAnsi="Wingdings" w:hint="default"/>
      </w:rPr>
    </w:lvl>
    <w:lvl w:ilvl="3" w:tplc="4E56D07E">
      <w:start w:val="1"/>
      <w:numFmt w:val="bullet"/>
      <w:lvlText w:val=""/>
      <w:lvlJc w:val="left"/>
      <w:pPr>
        <w:tabs>
          <w:tab w:val="num" w:pos="2880"/>
        </w:tabs>
        <w:ind w:left="2880" w:hanging="360"/>
      </w:pPr>
      <w:rPr>
        <w:rFonts w:ascii="Wingdings" w:hAnsi="Wingdings" w:hint="default"/>
      </w:rPr>
    </w:lvl>
    <w:lvl w:ilvl="4" w:tplc="2F4CBB42">
      <w:start w:val="1"/>
      <w:numFmt w:val="bullet"/>
      <w:lvlText w:val=""/>
      <w:lvlJc w:val="left"/>
      <w:pPr>
        <w:tabs>
          <w:tab w:val="num" w:pos="3600"/>
        </w:tabs>
        <w:ind w:left="3600" w:hanging="360"/>
      </w:pPr>
      <w:rPr>
        <w:rFonts w:ascii="Wingdings" w:hAnsi="Wingdings" w:hint="default"/>
      </w:rPr>
    </w:lvl>
    <w:lvl w:ilvl="5" w:tplc="732825B2">
      <w:start w:val="1"/>
      <w:numFmt w:val="bullet"/>
      <w:lvlText w:val=""/>
      <w:lvlJc w:val="left"/>
      <w:pPr>
        <w:tabs>
          <w:tab w:val="num" w:pos="4320"/>
        </w:tabs>
        <w:ind w:left="4320" w:hanging="360"/>
      </w:pPr>
      <w:rPr>
        <w:rFonts w:ascii="Wingdings" w:hAnsi="Wingdings" w:hint="default"/>
      </w:rPr>
    </w:lvl>
    <w:lvl w:ilvl="6" w:tplc="6EC87AC6">
      <w:start w:val="1"/>
      <w:numFmt w:val="bullet"/>
      <w:lvlText w:val=""/>
      <w:lvlJc w:val="left"/>
      <w:pPr>
        <w:tabs>
          <w:tab w:val="num" w:pos="5040"/>
        </w:tabs>
        <w:ind w:left="5040" w:hanging="360"/>
      </w:pPr>
      <w:rPr>
        <w:rFonts w:ascii="Wingdings" w:hAnsi="Wingdings" w:hint="default"/>
      </w:rPr>
    </w:lvl>
    <w:lvl w:ilvl="7" w:tplc="8F040DF0">
      <w:start w:val="1"/>
      <w:numFmt w:val="bullet"/>
      <w:lvlText w:val=""/>
      <w:lvlJc w:val="left"/>
      <w:pPr>
        <w:tabs>
          <w:tab w:val="num" w:pos="5760"/>
        </w:tabs>
        <w:ind w:left="5760" w:hanging="360"/>
      </w:pPr>
      <w:rPr>
        <w:rFonts w:ascii="Wingdings" w:hAnsi="Wingdings" w:hint="default"/>
      </w:rPr>
    </w:lvl>
    <w:lvl w:ilvl="8" w:tplc="1DF47E4A">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1A584E"/>
    <w:multiLevelType w:val="hybridMultilevel"/>
    <w:tmpl w:val="D098F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C001DB"/>
    <w:multiLevelType w:val="hybridMultilevel"/>
    <w:tmpl w:val="CDD28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587EC3"/>
    <w:multiLevelType w:val="hybridMultilevel"/>
    <w:tmpl w:val="8FA2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843E67"/>
    <w:multiLevelType w:val="hybridMultilevel"/>
    <w:tmpl w:val="9158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2"/>
  </w:num>
  <w:num w:numId="3">
    <w:abstractNumId w:val="26"/>
  </w:num>
  <w:num w:numId="4">
    <w:abstractNumId w:val="24"/>
  </w:num>
  <w:num w:numId="5">
    <w:abstractNumId w:val="15"/>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 w:numId="17">
    <w:abstractNumId w:val="16"/>
  </w:num>
  <w:num w:numId="18">
    <w:abstractNumId w:val="23"/>
  </w:num>
  <w:num w:numId="19">
    <w:abstractNumId w:val="32"/>
  </w:num>
  <w:num w:numId="20">
    <w:abstractNumId w:val="29"/>
  </w:num>
  <w:num w:numId="21">
    <w:abstractNumId w:val="22"/>
  </w:num>
  <w:num w:numId="22">
    <w:abstractNumId w:val="30"/>
  </w:num>
  <w:num w:numId="23">
    <w:abstractNumId w:val="19"/>
  </w:num>
  <w:num w:numId="24">
    <w:abstractNumId w:val="17"/>
  </w:num>
  <w:num w:numId="25">
    <w:abstractNumId w:val="20"/>
  </w:num>
  <w:num w:numId="26">
    <w:abstractNumId w:val="21"/>
  </w:num>
  <w:num w:numId="27">
    <w:abstractNumId w:val="31"/>
  </w:num>
  <w:num w:numId="28">
    <w:abstractNumId w:val="11"/>
  </w:num>
  <w:num w:numId="29">
    <w:abstractNumId w:val="18"/>
  </w:num>
  <w:num w:numId="30">
    <w:abstractNumId w:val="25"/>
  </w:num>
  <w:num w:numId="31">
    <w:abstractNumId w:val="14"/>
  </w:num>
  <w:num w:numId="32">
    <w:abstractNumId w:val="14"/>
  </w:num>
  <w:num w:numId="33">
    <w:abstractNumId w:val="25"/>
  </w:num>
  <w:num w:numId="34">
    <w:abstractNumId w:val="28"/>
  </w:num>
  <w:num w:numId="35">
    <w:abstractNumId w:val="14"/>
  </w:num>
  <w:num w:numId="36">
    <w:abstractNumId w:val="25"/>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SortMethod w:val="000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944"/>
    <w:rsid w:val="00001E9E"/>
    <w:rsid w:val="00004248"/>
    <w:rsid w:val="000051F5"/>
    <w:rsid w:val="000071F9"/>
    <w:rsid w:val="00007DEA"/>
    <w:rsid w:val="00012413"/>
    <w:rsid w:val="00012CBE"/>
    <w:rsid w:val="00013827"/>
    <w:rsid w:val="00014588"/>
    <w:rsid w:val="000146CA"/>
    <w:rsid w:val="00014F2D"/>
    <w:rsid w:val="00015C12"/>
    <w:rsid w:val="00016E6E"/>
    <w:rsid w:val="0002016B"/>
    <w:rsid w:val="000209C3"/>
    <w:rsid w:val="00020E6E"/>
    <w:rsid w:val="00021DBA"/>
    <w:rsid w:val="00024455"/>
    <w:rsid w:val="00026003"/>
    <w:rsid w:val="00026008"/>
    <w:rsid w:val="0002774E"/>
    <w:rsid w:val="000277C6"/>
    <w:rsid w:val="00027AE3"/>
    <w:rsid w:val="0003219A"/>
    <w:rsid w:val="00034638"/>
    <w:rsid w:val="00034A75"/>
    <w:rsid w:val="00034F7B"/>
    <w:rsid w:val="000357C3"/>
    <w:rsid w:val="0003697D"/>
    <w:rsid w:val="00040427"/>
    <w:rsid w:val="00043689"/>
    <w:rsid w:val="000440E0"/>
    <w:rsid w:val="00045F3B"/>
    <w:rsid w:val="00047578"/>
    <w:rsid w:val="00050533"/>
    <w:rsid w:val="00050A11"/>
    <w:rsid w:val="000512AD"/>
    <w:rsid w:val="000551AC"/>
    <w:rsid w:val="0005710B"/>
    <w:rsid w:val="00060989"/>
    <w:rsid w:val="00061BA0"/>
    <w:rsid w:val="00063F00"/>
    <w:rsid w:val="000652E0"/>
    <w:rsid w:val="00065F4C"/>
    <w:rsid w:val="000661E7"/>
    <w:rsid w:val="000666BC"/>
    <w:rsid w:val="0006781A"/>
    <w:rsid w:val="00071920"/>
    <w:rsid w:val="00072407"/>
    <w:rsid w:val="00072C17"/>
    <w:rsid w:val="00073180"/>
    <w:rsid w:val="00075255"/>
    <w:rsid w:val="00077A33"/>
    <w:rsid w:val="00080EF4"/>
    <w:rsid w:val="00081AF0"/>
    <w:rsid w:val="00083A0F"/>
    <w:rsid w:val="000869A0"/>
    <w:rsid w:val="000902B1"/>
    <w:rsid w:val="000908F9"/>
    <w:rsid w:val="000909F6"/>
    <w:rsid w:val="00090B65"/>
    <w:rsid w:val="00091E67"/>
    <w:rsid w:val="00093970"/>
    <w:rsid w:val="00094926"/>
    <w:rsid w:val="000A14DF"/>
    <w:rsid w:val="000A2FF8"/>
    <w:rsid w:val="000A558A"/>
    <w:rsid w:val="000A5AD3"/>
    <w:rsid w:val="000A626A"/>
    <w:rsid w:val="000A73B2"/>
    <w:rsid w:val="000A799C"/>
    <w:rsid w:val="000A7CA6"/>
    <w:rsid w:val="000B15E6"/>
    <w:rsid w:val="000B1D1F"/>
    <w:rsid w:val="000B3934"/>
    <w:rsid w:val="000B5C50"/>
    <w:rsid w:val="000B6D84"/>
    <w:rsid w:val="000B7757"/>
    <w:rsid w:val="000B7DD3"/>
    <w:rsid w:val="000C1DD9"/>
    <w:rsid w:val="000C1E14"/>
    <w:rsid w:val="000C2113"/>
    <w:rsid w:val="000C319C"/>
    <w:rsid w:val="000C3418"/>
    <w:rsid w:val="000C726B"/>
    <w:rsid w:val="000D0EC7"/>
    <w:rsid w:val="000D1A3F"/>
    <w:rsid w:val="000D1D9D"/>
    <w:rsid w:val="000D1F6C"/>
    <w:rsid w:val="000D2743"/>
    <w:rsid w:val="000D2A7A"/>
    <w:rsid w:val="000D341D"/>
    <w:rsid w:val="000D436E"/>
    <w:rsid w:val="000D51D9"/>
    <w:rsid w:val="000D520C"/>
    <w:rsid w:val="000D6DBC"/>
    <w:rsid w:val="000D7ABB"/>
    <w:rsid w:val="000D7B71"/>
    <w:rsid w:val="000E075C"/>
    <w:rsid w:val="000E13C1"/>
    <w:rsid w:val="000E20F9"/>
    <w:rsid w:val="000E4BF1"/>
    <w:rsid w:val="000E55DB"/>
    <w:rsid w:val="000E6239"/>
    <w:rsid w:val="000E7E7E"/>
    <w:rsid w:val="000F0FF9"/>
    <w:rsid w:val="000F43F0"/>
    <w:rsid w:val="000F4467"/>
    <w:rsid w:val="000F56A4"/>
    <w:rsid w:val="000F5EFF"/>
    <w:rsid w:val="000F6D4C"/>
    <w:rsid w:val="00102FB7"/>
    <w:rsid w:val="00104D63"/>
    <w:rsid w:val="001050D8"/>
    <w:rsid w:val="00106E44"/>
    <w:rsid w:val="00111224"/>
    <w:rsid w:val="00113343"/>
    <w:rsid w:val="001135D3"/>
    <w:rsid w:val="001173A4"/>
    <w:rsid w:val="00121B2B"/>
    <w:rsid w:val="0012664D"/>
    <w:rsid w:val="00126E86"/>
    <w:rsid w:val="00130286"/>
    <w:rsid w:val="001340BC"/>
    <w:rsid w:val="00134542"/>
    <w:rsid w:val="00134D56"/>
    <w:rsid w:val="00141425"/>
    <w:rsid w:val="00143CD3"/>
    <w:rsid w:val="00144742"/>
    <w:rsid w:val="0014484B"/>
    <w:rsid w:val="00144924"/>
    <w:rsid w:val="0014517C"/>
    <w:rsid w:val="00145A94"/>
    <w:rsid w:val="00145D17"/>
    <w:rsid w:val="00146444"/>
    <w:rsid w:val="00146C6D"/>
    <w:rsid w:val="00150BA6"/>
    <w:rsid w:val="001513DE"/>
    <w:rsid w:val="0015165C"/>
    <w:rsid w:val="001516E0"/>
    <w:rsid w:val="00151E13"/>
    <w:rsid w:val="0015217D"/>
    <w:rsid w:val="00152820"/>
    <w:rsid w:val="001528BD"/>
    <w:rsid w:val="0015376E"/>
    <w:rsid w:val="00154951"/>
    <w:rsid w:val="0015571B"/>
    <w:rsid w:val="0015762A"/>
    <w:rsid w:val="001613E0"/>
    <w:rsid w:val="0016186A"/>
    <w:rsid w:val="0016219A"/>
    <w:rsid w:val="001624F0"/>
    <w:rsid w:val="001660E3"/>
    <w:rsid w:val="00166B3E"/>
    <w:rsid w:val="00167210"/>
    <w:rsid w:val="001672A4"/>
    <w:rsid w:val="0016751C"/>
    <w:rsid w:val="00172422"/>
    <w:rsid w:val="001726C3"/>
    <w:rsid w:val="00172865"/>
    <w:rsid w:val="00173ADA"/>
    <w:rsid w:val="001754AC"/>
    <w:rsid w:val="001807B4"/>
    <w:rsid w:val="00180F42"/>
    <w:rsid w:val="00181EDC"/>
    <w:rsid w:val="00182F98"/>
    <w:rsid w:val="00185BCC"/>
    <w:rsid w:val="00185CF4"/>
    <w:rsid w:val="0018639B"/>
    <w:rsid w:val="00186D4E"/>
    <w:rsid w:val="0018709D"/>
    <w:rsid w:val="00190B09"/>
    <w:rsid w:val="00190D0E"/>
    <w:rsid w:val="00191219"/>
    <w:rsid w:val="001917F2"/>
    <w:rsid w:val="001939E9"/>
    <w:rsid w:val="001943FF"/>
    <w:rsid w:val="001948C2"/>
    <w:rsid w:val="00194C33"/>
    <w:rsid w:val="00195289"/>
    <w:rsid w:val="00195FFB"/>
    <w:rsid w:val="001A0EA3"/>
    <w:rsid w:val="001A4C0B"/>
    <w:rsid w:val="001A4C73"/>
    <w:rsid w:val="001A6760"/>
    <w:rsid w:val="001A6777"/>
    <w:rsid w:val="001B029C"/>
    <w:rsid w:val="001B2F8E"/>
    <w:rsid w:val="001B3D66"/>
    <w:rsid w:val="001B4547"/>
    <w:rsid w:val="001B57D3"/>
    <w:rsid w:val="001B7D7A"/>
    <w:rsid w:val="001C0C86"/>
    <w:rsid w:val="001C1AE0"/>
    <w:rsid w:val="001C3251"/>
    <w:rsid w:val="001C4848"/>
    <w:rsid w:val="001C5CDD"/>
    <w:rsid w:val="001C70DB"/>
    <w:rsid w:val="001D0111"/>
    <w:rsid w:val="001D09FC"/>
    <w:rsid w:val="001D6858"/>
    <w:rsid w:val="001D750E"/>
    <w:rsid w:val="001D76ED"/>
    <w:rsid w:val="001E2D35"/>
    <w:rsid w:val="001E36CE"/>
    <w:rsid w:val="001E429E"/>
    <w:rsid w:val="001E5946"/>
    <w:rsid w:val="001F0359"/>
    <w:rsid w:val="001F11C9"/>
    <w:rsid w:val="001F1C53"/>
    <w:rsid w:val="001F1CA0"/>
    <w:rsid w:val="001F1DF7"/>
    <w:rsid w:val="001F264F"/>
    <w:rsid w:val="001F2B08"/>
    <w:rsid w:val="001F3989"/>
    <w:rsid w:val="001F57B5"/>
    <w:rsid w:val="001F5F5B"/>
    <w:rsid w:val="00201ED8"/>
    <w:rsid w:val="002040D7"/>
    <w:rsid w:val="002043D7"/>
    <w:rsid w:val="00205E35"/>
    <w:rsid w:val="00206C09"/>
    <w:rsid w:val="00210A0D"/>
    <w:rsid w:val="00210C9A"/>
    <w:rsid w:val="002112C0"/>
    <w:rsid w:val="00211624"/>
    <w:rsid w:val="00217190"/>
    <w:rsid w:val="00220DAA"/>
    <w:rsid w:val="002221CA"/>
    <w:rsid w:val="002221CC"/>
    <w:rsid w:val="0022242E"/>
    <w:rsid w:val="00223865"/>
    <w:rsid w:val="00223CF9"/>
    <w:rsid w:val="0022443E"/>
    <w:rsid w:val="00224616"/>
    <w:rsid w:val="00225096"/>
    <w:rsid w:val="00226B41"/>
    <w:rsid w:val="00230580"/>
    <w:rsid w:val="002313DD"/>
    <w:rsid w:val="00232331"/>
    <w:rsid w:val="00232C6F"/>
    <w:rsid w:val="002346D2"/>
    <w:rsid w:val="00235C72"/>
    <w:rsid w:val="002379E4"/>
    <w:rsid w:val="00237EE9"/>
    <w:rsid w:val="002408DC"/>
    <w:rsid w:val="00242A4B"/>
    <w:rsid w:val="00243DB0"/>
    <w:rsid w:val="00246B10"/>
    <w:rsid w:val="00247079"/>
    <w:rsid w:val="002474A3"/>
    <w:rsid w:val="00250998"/>
    <w:rsid w:val="00250B9A"/>
    <w:rsid w:val="00252B71"/>
    <w:rsid w:val="00252F44"/>
    <w:rsid w:val="002543A4"/>
    <w:rsid w:val="00254A74"/>
    <w:rsid w:val="00255113"/>
    <w:rsid w:val="00256389"/>
    <w:rsid w:val="00256E74"/>
    <w:rsid w:val="00257B95"/>
    <w:rsid w:val="002609D4"/>
    <w:rsid w:val="002610A5"/>
    <w:rsid w:val="00261820"/>
    <w:rsid w:val="00263738"/>
    <w:rsid w:val="00263CF5"/>
    <w:rsid w:val="002644CA"/>
    <w:rsid w:val="00264CC5"/>
    <w:rsid w:val="002650AA"/>
    <w:rsid w:val="0026559D"/>
    <w:rsid w:val="00265B07"/>
    <w:rsid w:val="00265DB8"/>
    <w:rsid w:val="00266929"/>
    <w:rsid w:val="00267127"/>
    <w:rsid w:val="00267CBC"/>
    <w:rsid w:val="00271529"/>
    <w:rsid w:val="00271F5F"/>
    <w:rsid w:val="00272004"/>
    <w:rsid w:val="0027327F"/>
    <w:rsid w:val="00274AB4"/>
    <w:rsid w:val="00274B92"/>
    <w:rsid w:val="002764CA"/>
    <w:rsid w:val="00276747"/>
    <w:rsid w:val="00276AF2"/>
    <w:rsid w:val="002772E8"/>
    <w:rsid w:val="00280973"/>
    <w:rsid w:val="00280FDC"/>
    <w:rsid w:val="00283C5C"/>
    <w:rsid w:val="002841DD"/>
    <w:rsid w:val="00285F71"/>
    <w:rsid w:val="002869CF"/>
    <w:rsid w:val="00286D8D"/>
    <w:rsid w:val="002871BC"/>
    <w:rsid w:val="00290B08"/>
    <w:rsid w:val="00290BBF"/>
    <w:rsid w:val="0029142A"/>
    <w:rsid w:val="00292297"/>
    <w:rsid w:val="002922E0"/>
    <w:rsid w:val="00293084"/>
    <w:rsid w:val="00294B9A"/>
    <w:rsid w:val="0029557F"/>
    <w:rsid w:val="002967CC"/>
    <w:rsid w:val="00296814"/>
    <w:rsid w:val="00296C13"/>
    <w:rsid w:val="00296C43"/>
    <w:rsid w:val="00297A3B"/>
    <w:rsid w:val="002A0D97"/>
    <w:rsid w:val="002A14D2"/>
    <w:rsid w:val="002A2BCE"/>
    <w:rsid w:val="002A4028"/>
    <w:rsid w:val="002A4548"/>
    <w:rsid w:val="002A72E7"/>
    <w:rsid w:val="002B05E5"/>
    <w:rsid w:val="002B222D"/>
    <w:rsid w:val="002B24AF"/>
    <w:rsid w:val="002B2F51"/>
    <w:rsid w:val="002B305E"/>
    <w:rsid w:val="002B34B6"/>
    <w:rsid w:val="002B4139"/>
    <w:rsid w:val="002B46F0"/>
    <w:rsid w:val="002B4AB9"/>
    <w:rsid w:val="002B5A69"/>
    <w:rsid w:val="002B61D2"/>
    <w:rsid w:val="002B6B8A"/>
    <w:rsid w:val="002C034F"/>
    <w:rsid w:val="002C098A"/>
    <w:rsid w:val="002C0C1A"/>
    <w:rsid w:val="002C3C86"/>
    <w:rsid w:val="002C593F"/>
    <w:rsid w:val="002C65B5"/>
    <w:rsid w:val="002C6F71"/>
    <w:rsid w:val="002D09FE"/>
    <w:rsid w:val="002D13FB"/>
    <w:rsid w:val="002D31C5"/>
    <w:rsid w:val="002D3655"/>
    <w:rsid w:val="002D49CA"/>
    <w:rsid w:val="002E0231"/>
    <w:rsid w:val="002E29DC"/>
    <w:rsid w:val="002E3C36"/>
    <w:rsid w:val="002E5202"/>
    <w:rsid w:val="002E559B"/>
    <w:rsid w:val="002E6309"/>
    <w:rsid w:val="002E6D8B"/>
    <w:rsid w:val="002E7684"/>
    <w:rsid w:val="002E7F47"/>
    <w:rsid w:val="002F0341"/>
    <w:rsid w:val="002F135A"/>
    <w:rsid w:val="002F20C3"/>
    <w:rsid w:val="002F23CE"/>
    <w:rsid w:val="002F26C7"/>
    <w:rsid w:val="002F2B43"/>
    <w:rsid w:val="002F2C06"/>
    <w:rsid w:val="002F4EC1"/>
    <w:rsid w:val="002F5A40"/>
    <w:rsid w:val="002F5B70"/>
    <w:rsid w:val="002F7DD2"/>
    <w:rsid w:val="00303CD4"/>
    <w:rsid w:val="003051B9"/>
    <w:rsid w:val="00305304"/>
    <w:rsid w:val="00307942"/>
    <w:rsid w:val="0031076C"/>
    <w:rsid w:val="00313596"/>
    <w:rsid w:val="00314E5E"/>
    <w:rsid w:val="003157F9"/>
    <w:rsid w:val="00316335"/>
    <w:rsid w:val="003166CB"/>
    <w:rsid w:val="00320269"/>
    <w:rsid w:val="003205E0"/>
    <w:rsid w:val="00320C5F"/>
    <w:rsid w:val="0032126D"/>
    <w:rsid w:val="00322BFD"/>
    <w:rsid w:val="00322F01"/>
    <w:rsid w:val="003233BC"/>
    <w:rsid w:val="003234BD"/>
    <w:rsid w:val="00324701"/>
    <w:rsid w:val="00324CE0"/>
    <w:rsid w:val="00325508"/>
    <w:rsid w:val="00330674"/>
    <w:rsid w:val="00330E8A"/>
    <w:rsid w:val="00332C4A"/>
    <w:rsid w:val="003330D7"/>
    <w:rsid w:val="00336D08"/>
    <w:rsid w:val="00340725"/>
    <w:rsid w:val="00340A40"/>
    <w:rsid w:val="00340B01"/>
    <w:rsid w:val="00340EB6"/>
    <w:rsid w:val="00342740"/>
    <w:rsid w:val="00343D8B"/>
    <w:rsid w:val="003466A4"/>
    <w:rsid w:val="00347AE0"/>
    <w:rsid w:val="00351205"/>
    <w:rsid w:val="00352335"/>
    <w:rsid w:val="00352CB2"/>
    <w:rsid w:val="00353035"/>
    <w:rsid w:val="003534FD"/>
    <w:rsid w:val="003539E0"/>
    <w:rsid w:val="00354307"/>
    <w:rsid w:val="003546F5"/>
    <w:rsid w:val="0035757E"/>
    <w:rsid w:val="00357C80"/>
    <w:rsid w:val="00357DED"/>
    <w:rsid w:val="00360626"/>
    <w:rsid w:val="003608EC"/>
    <w:rsid w:val="00362138"/>
    <w:rsid w:val="003623BE"/>
    <w:rsid w:val="00364779"/>
    <w:rsid w:val="00364F95"/>
    <w:rsid w:val="00364FF0"/>
    <w:rsid w:val="00365E2D"/>
    <w:rsid w:val="0036660D"/>
    <w:rsid w:val="00366C25"/>
    <w:rsid w:val="00367B9A"/>
    <w:rsid w:val="003718E0"/>
    <w:rsid w:val="00372937"/>
    <w:rsid w:val="003731E0"/>
    <w:rsid w:val="00373F34"/>
    <w:rsid w:val="00374088"/>
    <w:rsid w:val="00374089"/>
    <w:rsid w:val="00376422"/>
    <w:rsid w:val="0037732F"/>
    <w:rsid w:val="0038049D"/>
    <w:rsid w:val="003807D7"/>
    <w:rsid w:val="00380DA7"/>
    <w:rsid w:val="003831F2"/>
    <w:rsid w:val="00383EE5"/>
    <w:rsid w:val="00384925"/>
    <w:rsid w:val="00384FC5"/>
    <w:rsid w:val="0038504E"/>
    <w:rsid w:val="00385429"/>
    <w:rsid w:val="00385942"/>
    <w:rsid w:val="0038643A"/>
    <w:rsid w:val="00386DE4"/>
    <w:rsid w:val="003871A9"/>
    <w:rsid w:val="00387794"/>
    <w:rsid w:val="003920D8"/>
    <w:rsid w:val="00392559"/>
    <w:rsid w:val="0039261D"/>
    <w:rsid w:val="00392934"/>
    <w:rsid w:val="0039319F"/>
    <w:rsid w:val="003932B2"/>
    <w:rsid w:val="0039587A"/>
    <w:rsid w:val="00395C1E"/>
    <w:rsid w:val="0039608A"/>
    <w:rsid w:val="0039616B"/>
    <w:rsid w:val="00397C6A"/>
    <w:rsid w:val="00397EE8"/>
    <w:rsid w:val="003A01F7"/>
    <w:rsid w:val="003A06DD"/>
    <w:rsid w:val="003A09F2"/>
    <w:rsid w:val="003A1BA3"/>
    <w:rsid w:val="003A202C"/>
    <w:rsid w:val="003A2119"/>
    <w:rsid w:val="003A23B9"/>
    <w:rsid w:val="003A3436"/>
    <w:rsid w:val="003A354E"/>
    <w:rsid w:val="003A3976"/>
    <w:rsid w:val="003A4407"/>
    <w:rsid w:val="003A6F82"/>
    <w:rsid w:val="003A7073"/>
    <w:rsid w:val="003B1F82"/>
    <w:rsid w:val="003B2DBA"/>
    <w:rsid w:val="003B2EBE"/>
    <w:rsid w:val="003B3B3B"/>
    <w:rsid w:val="003B4F7B"/>
    <w:rsid w:val="003B5500"/>
    <w:rsid w:val="003B6829"/>
    <w:rsid w:val="003B6846"/>
    <w:rsid w:val="003B79F7"/>
    <w:rsid w:val="003C1F12"/>
    <w:rsid w:val="003C2A23"/>
    <w:rsid w:val="003C3593"/>
    <w:rsid w:val="003C3CA2"/>
    <w:rsid w:val="003C4ADB"/>
    <w:rsid w:val="003C50D9"/>
    <w:rsid w:val="003C511B"/>
    <w:rsid w:val="003C5E45"/>
    <w:rsid w:val="003C74CC"/>
    <w:rsid w:val="003D12D5"/>
    <w:rsid w:val="003D26D5"/>
    <w:rsid w:val="003D28DB"/>
    <w:rsid w:val="003D2D93"/>
    <w:rsid w:val="003D30A0"/>
    <w:rsid w:val="003D36C6"/>
    <w:rsid w:val="003D5F0F"/>
    <w:rsid w:val="003D7D4E"/>
    <w:rsid w:val="003E06FF"/>
    <w:rsid w:val="003E0873"/>
    <w:rsid w:val="003E0FE7"/>
    <w:rsid w:val="003E20AE"/>
    <w:rsid w:val="003E22B3"/>
    <w:rsid w:val="003E3B5C"/>
    <w:rsid w:val="003E459F"/>
    <w:rsid w:val="003E523B"/>
    <w:rsid w:val="003E523E"/>
    <w:rsid w:val="003E5801"/>
    <w:rsid w:val="003E641C"/>
    <w:rsid w:val="003E6903"/>
    <w:rsid w:val="003E713C"/>
    <w:rsid w:val="003E7258"/>
    <w:rsid w:val="003F091E"/>
    <w:rsid w:val="003F3123"/>
    <w:rsid w:val="003F3447"/>
    <w:rsid w:val="003F4288"/>
    <w:rsid w:val="003F5E79"/>
    <w:rsid w:val="003F632A"/>
    <w:rsid w:val="003F7211"/>
    <w:rsid w:val="0040041E"/>
    <w:rsid w:val="00401D53"/>
    <w:rsid w:val="00402784"/>
    <w:rsid w:val="0040362C"/>
    <w:rsid w:val="00403FD7"/>
    <w:rsid w:val="00404B71"/>
    <w:rsid w:val="00405FB6"/>
    <w:rsid w:val="00406A96"/>
    <w:rsid w:val="00407D71"/>
    <w:rsid w:val="00407EAE"/>
    <w:rsid w:val="00410F33"/>
    <w:rsid w:val="00411187"/>
    <w:rsid w:val="00411CF2"/>
    <w:rsid w:val="00411EB2"/>
    <w:rsid w:val="00413CA0"/>
    <w:rsid w:val="00415532"/>
    <w:rsid w:val="00416600"/>
    <w:rsid w:val="0041709C"/>
    <w:rsid w:val="00417EAF"/>
    <w:rsid w:val="0042070C"/>
    <w:rsid w:val="0042081D"/>
    <w:rsid w:val="004213D9"/>
    <w:rsid w:val="004232B2"/>
    <w:rsid w:val="004236BD"/>
    <w:rsid w:val="004251E4"/>
    <w:rsid w:val="004315E6"/>
    <w:rsid w:val="004336F4"/>
    <w:rsid w:val="004351BC"/>
    <w:rsid w:val="004354A9"/>
    <w:rsid w:val="0043628A"/>
    <w:rsid w:val="00440B32"/>
    <w:rsid w:val="00440C7E"/>
    <w:rsid w:val="0044118B"/>
    <w:rsid w:val="00442977"/>
    <w:rsid w:val="004439A1"/>
    <w:rsid w:val="00447CAD"/>
    <w:rsid w:val="00450339"/>
    <w:rsid w:val="004507B8"/>
    <w:rsid w:val="00450999"/>
    <w:rsid w:val="004516C8"/>
    <w:rsid w:val="004541A2"/>
    <w:rsid w:val="004556B7"/>
    <w:rsid w:val="004556C0"/>
    <w:rsid w:val="00456B16"/>
    <w:rsid w:val="00460BD5"/>
    <w:rsid w:val="004615E7"/>
    <w:rsid w:val="004617BB"/>
    <w:rsid w:val="00462688"/>
    <w:rsid w:val="004629DA"/>
    <w:rsid w:val="00463C28"/>
    <w:rsid w:val="00464590"/>
    <w:rsid w:val="00466CC2"/>
    <w:rsid w:val="0046794E"/>
    <w:rsid w:val="00481450"/>
    <w:rsid w:val="0048332B"/>
    <w:rsid w:val="00486A33"/>
    <w:rsid w:val="00487E8C"/>
    <w:rsid w:val="00490891"/>
    <w:rsid w:val="00491B3F"/>
    <w:rsid w:val="0049294A"/>
    <w:rsid w:val="00493E3B"/>
    <w:rsid w:val="0049496A"/>
    <w:rsid w:val="0049591D"/>
    <w:rsid w:val="004963DB"/>
    <w:rsid w:val="004A247E"/>
    <w:rsid w:val="004A3915"/>
    <w:rsid w:val="004A5099"/>
    <w:rsid w:val="004B07B3"/>
    <w:rsid w:val="004B2561"/>
    <w:rsid w:val="004B2A7C"/>
    <w:rsid w:val="004B3B93"/>
    <w:rsid w:val="004B4A25"/>
    <w:rsid w:val="004B4E8E"/>
    <w:rsid w:val="004B5158"/>
    <w:rsid w:val="004B5539"/>
    <w:rsid w:val="004B55ED"/>
    <w:rsid w:val="004B5ED9"/>
    <w:rsid w:val="004B5FFF"/>
    <w:rsid w:val="004B69B4"/>
    <w:rsid w:val="004C0CFA"/>
    <w:rsid w:val="004C22ED"/>
    <w:rsid w:val="004C407E"/>
    <w:rsid w:val="004C5511"/>
    <w:rsid w:val="004C6414"/>
    <w:rsid w:val="004C68CE"/>
    <w:rsid w:val="004C6F68"/>
    <w:rsid w:val="004D03AA"/>
    <w:rsid w:val="004D10C0"/>
    <w:rsid w:val="004D238D"/>
    <w:rsid w:val="004D2600"/>
    <w:rsid w:val="004D2B51"/>
    <w:rsid w:val="004D4E2E"/>
    <w:rsid w:val="004E0226"/>
    <w:rsid w:val="004E0A5B"/>
    <w:rsid w:val="004E10F4"/>
    <w:rsid w:val="004E3213"/>
    <w:rsid w:val="004E4716"/>
    <w:rsid w:val="004E488C"/>
    <w:rsid w:val="004E56CD"/>
    <w:rsid w:val="004E7406"/>
    <w:rsid w:val="004F2076"/>
    <w:rsid w:val="004F2CAB"/>
    <w:rsid w:val="004F4398"/>
    <w:rsid w:val="004F5AF9"/>
    <w:rsid w:val="004F7399"/>
    <w:rsid w:val="00500DDA"/>
    <w:rsid w:val="005017C4"/>
    <w:rsid w:val="0050469D"/>
    <w:rsid w:val="00506E11"/>
    <w:rsid w:val="0051539F"/>
    <w:rsid w:val="005162FA"/>
    <w:rsid w:val="0051684B"/>
    <w:rsid w:val="00520341"/>
    <w:rsid w:val="00520FA7"/>
    <w:rsid w:val="00521032"/>
    <w:rsid w:val="00521751"/>
    <w:rsid w:val="00522C55"/>
    <w:rsid w:val="00524C11"/>
    <w:rsid w:val="00524F97"/>
    <w:rsid w:val="00525E6F"/>
    <w:rsid w:val="005265EB"/>
    <w:rsid w:val="0052694B"/>
    <w:rsid w:val="00530484"/>
    <w:rsid w:val="00532BAE"/>
    <w:rsid w:val="00532E72"/>
    <w:rsid w:val="00534004"/>
    <w:rsid w:val="00534434"/>
    <w:rsid w:val="00534CDF"/>
    <w:rsid w:val="005372FF"/>
    <w:rsid w:val="00537CB4"/>
    <w:rsid w:val="00540356"/>
    <w:rsid w:val="005413AB"/>
    <w:rsid w:val="005415FF"/>
    <w:rsid w:val="005417BF"/>
    <w:rsid w:val="00542F19"/>
    <w:rsid w:val="005439F4"/>
    <w:rsid w:val="00544628"/>
    <w:rsid w:val="005468E5"/>
    <w:rsid w:val="00547D88"/>
    <w:rsid w:val="00547DB8"/>
    <w:rsid w:val="0055041B"/>
    <w:rsid w:val="00550E4C"/>
    <w:rsid w:val="005518AE"/>
    <w:rsid w:val="005531D6"/>
    <w:rsid w:val="005547CC"/>
    <w:rsid w:val="00554F35"/>
    <w:rsid w:val="00556097"/>
    <w:rsid w:val="00557B71"/>
    <w:rsid w:val="00561385"/>
    <w:rsid w:val="00561847"/>
    <w:rsid w:val="00564340"/>
    <w:rsid w:val="00564DD1"/>
    <w:rsid w:val="00565285"/>
    <w:rsid w:val="005653B9"/>
    <w:rsid w:val="00570362"/>
    <w:rsid w:val="005707AB"/>
    <w:rsid w:val="005734C9"/>
    <w:rsid w:val="00575E0F"/>
    <w:rsid w:val="00576C17"/>
    <w:rsid w:val="005807A9"/>
    <w:rsid w:val="00581285"/>
    <w:rsid w:val="00581F7D"/>
    <w:rsid w:val="00585575"/>
    <w:rsid w:val="00586F13"/>
    <w:rsid w:val="0058708C"/>
    <w:rsid w:val="005901C6"/>
    <w:rsid w:val="00590337"/>
    <w:rsid w:val="00590BC5"/>
    <w:rsid w:val="00591A30"/>
    <w:rsid w:val="00592B1A"/>
    <w:rsid w:val="00593124"/>
    <w:rsid w:val="00594227"/>
    <w:rsid w:val="0059434C"/>
    <w:rsid w:val="0059596B"/>
    <w:rsid w:val="00595BF0"/>
    <w:rsid w:val="0059722B"/>
    <w:rsid w:val="005A01B5"/>
    <w:rsid w:val="005A0A55"/>
    <w:rsid w:val="005A2755"/>
    <w:rsid w:val="005A3376"/>
    <w:rsid w:val="005A5778"/>
    <w:rsid w:val="005A6344"/>
    <w:rsid w:val="005B419E"/>
    <w:rsid w:val="005B509B"/>
    <w:rsid w:val="005B6559"/>
    <w:rsid w:val="005B748E"/>
    <w:rsid w:val="005B764C"/>
    <w:rsid w:val="005B7C4A"/>
    <w:rsid w:val="005C365B"/>
    <w:rsid w:val="005C3705"/>
    <w:rsid w:val="005C3B9B"/>
    <w:rsid w:val="005C5A89"/>
    <w:rsid w:val="005C5FFB"/>
    <w:rsid w:val="005C66A9"/>
    <w:rsid w:val="005C721A"/>
    <w:rsid w:val="005C7701"/>
    <w:rsid w:val="005D01A6"/>
    <w:rsid w:val="005D1FCF"/>
    <w:rsid w:val="005D3FEE"/>
    <w:rsid w:val="005D424D"/>
    <w:rsid w:val="005D579A"/>
    <w:rsid w:val="005E23CD"/>
    <w:rsid w:val="005E2445"/>
    <w:rsid w:val="005E24C7"/>
    <w:rsid w:val="005E29E3"/>
    <w:rsid w:val="005E4D77"/>
    <w:rsid w:val="005E4DD9"/>
    <w:rsid w:val="005E5362"/>
    <w:rsid w:val="005E5B60"/>
    <w:rsid w:val="005E6018"/>
    <w:rsid w:val="005E6C6B"/>
    <w:rsid w:val="005E7114"/>
    <w:rsid w:val="005E7CA4"/>
    <w:rsid w:val="005F2102"/>
    <w:rsid w:val="005F27BD"/>
    <w:rsid w:val="005F3765"/>
    <w:rsid w:val="005F450F"/>
    <w:rsid w:val="005F507F"/>
    <w:rsid w:val="005F510C"/>
    <w:rsid w:val="005F549B"/>
    <w:rsid w:val="005F615A"/>
    <w:rsid w:val="005F6664"/>
    <w:rsid w:val="005F6A02"/>
    <w:rsid w:val="005F6D9B"/>
    <w:rsid w:val="005F7FD0"/>
    <w:rsid w:val="00600F1F"/>
    <w:rsid w:val="006023B7"/>
    <w:rsid w:val="00602A84"/>
    <w:rsid w:val="00603175"/>
    <w:rsid w:val="0060318F"/>
    <w:rsid w:val="00603F8C"/>
    <w:rsid w:val="00604516"/>
    <w:rsid w:val="00606DBD"/>
    <w:rsid w:val="006076F2"/>
    <w:rsid w:val="00610CCA"/>
    <w:rsid w:val="00612A26"/>
    <w:rsid w:val="0061317E"/>
    <w:rsid w:val="00613364"/>
    <w:rsid w:val="006148C7"/>
    <w:rsid w:val="006162E0"/>
    <w:rsid w:val="00620008"/>
    <w:rsid w:val="00623918"/>
    <w:rsid w:val="00623E62"/>
    <w:rsid w:val="00624F1D"/>
    <w:rsid w:val="00625AB9"/>
    <w:rsid w:val="006315C5"/>
    <w:rsid w:val="00631F2A"/>
    <w:rsid w:val="0063255A"/>
    <w:rsid w:val="00632760"/>
    <w:rsid w:val="0063375C"/>
    <w:rsid w:val="00633F30"/>
    <w:rsid w:val="00635061"/>
    <w:rsid w:val="00641E2B"/>
    <w:rsid w:val="00642593"/>
    <w:rsid w:val="0064414F"/>
    <w:rsid w:val="00644224"/>
    <w:rsid w:val="006443E6"/>
    <w:rsid w:val="00644A4C"/>
    <w:rsid w:val="00644CEB"/>
    <w:rsid w:val="0064532E"/>
    <w:rsid w:val="0064604D"/>
    <w:rsid w:val="00647450"/>
    <w:rsid w:val="00647608"/>
    <w:rsid w:val="00647C09"/>
    <w:rsid w:val="00650A02"/>
    <w:rsid w:val="00650DDE"/>
    <w:rsid w:val="006524A3"/>
    <w:rsid w:val="00652B7B"/>
    <w:rsid w:val="006538D3"/>
    <w:rsid w:val="00653C7E"/>
    <w:rsid w:val="00656E73"/>
    <w:rsid w:val="006570FB"/>
    <w:rsid w:val="00660050"/>
    <w:rsid w:val="006601C4"/>
    <w:rsid w:val="006604A1"/>
    <w:rsid w:val="0066254D"/>
    <w:rsid w:val="00664306"/>
    <w:rsid w:val="00664927"/>
    <w:rsid w:val="00664E7B"/>
    <w:rsid w:val="00665597"/>
    <w:rsid w:val="00665C08"/>
    <w:rsid w:val="00666BB5"/>
    <w:rsid w:val="00666BCA"/>
    <w:rsid w:val="00667D3F"/>
    <w:rsid w:val="0067055D"/>
    <w:rsid w:val="00670759"/>
    <w:rsid w:val="00672215"/>
    <w:rsid w:val="006737B6"/>
    <w:rsid w:val="00675BE9"/>
    <w:rsid w:val="00675D22"/>
    <w:rsid w:val="00675D7C"/>
    <w:rsid w:val="00677280"/>
    <w:rsid w:val="00677CAE"/>
    <w:rsid w:val="00683775"/>
    <w:rsid w:val="00683D41"/>
    <w:rsid w:val="0068481A"/>
    <w:rsid w:val="006861AB"/>
    <w:rsid w:val="0068731C"/>
    <w:rsid w:val="00687DD8"/>
    <w:rsid w:val="00691959"/>
    <w:rsid w:val="00691E23"/>
    <w:rsid w:val="00691E30"/>
    <w:rsid w:val="00692146"/>
    <w:rsid w:val="00692735"/>
    <w:rsid w:val="0069335F"/>
    <w:rsid w:val="00694045"/>
    <w:rsid w:val="00694503"/>
    <w:rsid w:val="00694BB4"/>
    <w:rsid w:val="0069560F"/>
    <w:rsid w:val="00695D41"/>
    <w:rsid w:val="00696BE5"/>
    <w:rsid w:val="00697AEF"/>
    <w:rsid w:val="006A0024"/>
    <w:rsid w:val="006A18B4"/>
    <w:rsid w:val="006A2090"/>
    <w:rsid w:val="006A26CE"/>
    <w:rsid w:val="006A2A98"/>
    <w:rsid w:val="006A2E55"/>
    <w:rsid w:val="006A4B38"/>
    <w:rsid w:val="006A640D"/>
    <w:rsid w:val="006A6CA9"/>
    <w:rsid w:val="006A6EC4"/>
    <w:rsid w:val="006A7294"/>
    <w:rsid w:val="006B0093"/>
    <w:rsid w:val="006B1B0F"/>
    <w:rsid w:val="006B21AF"/>
    <w:rsid w:val="006B333E"/>
    <w:rsid w:val="006B451C"/>
    <w:rsid w:val="006B7770"/>
    <w:rsid w:val="006C176D"/>
    <w:rsid w:val="006C1A73"/>
    <w:rsid w:val="006C1D6F"/>
    <w:rsid w:val="006C2A66"/>
    <w:rsid w:val="006C3AB3"/>
    <w:rsid w:val="006C455B"/>
    <w:rsid w:val="006C4758"/>
    <w:rsid w:val="006C5178"/>
    <w:rsid w:val="006C77AE"/>
    <w:rsid w:val="006C7BF2"/>
    <w:rsid w:val="006D03D7"/>
    <w:rsid w:val="006D0A02"/>
    <w:rsid w:val="006D0B6A"/>
    <w:rsid w:val="006D5C7E"/>
    <w:rsid w:val="006D6747"/>
    <w:rsid w:val="006D7D8F"/>
    <w:rsid w:val="006E3C13"/>
    <w:rsid w:val="006E3F0F"/>
    <w:rsid w:val="006E480A"/>
    <w:rsid w:val="006E48D9"/>
    <w:rsid w:val="006E491F"/>
    <w:rsid w:val="006E7E23"/>
    <w:rsid w:val="006F51B7"/>
    <w:rsid w:val="006F6D11"/>
    <w:rsid w:val="00701538"/>
    <w:rsid w:val="00702E86"/>
    <w:rsid w:val="007030E8"/>
    <w:rsid w:val="00705CFC"/>
    <w:rsid w:val="007068B4"/>
    <w:rsid w:val="00710412"/>
    <w:rsid w:val="0071101F"/>
    <w:rsid w:val="00711222"/>
    <w:rsid w:val="00711BCE"/>
    <w:rsid w:val="007124CC"/>
    <w:rsid w:val="00712BFA"/>
    <w:rsid w:val="00713187"/>
    <w:rsid w:val="00713970"/>
    <w:rsid w:val="00716BA2"/>
    <w:rsid w:val="00717776"/>
    <w:rsid w:val="0071790F"/>
    <w:rsid w:val="00717FB4"/>
    <w:rsid w:val="0072095A"/>
    <w:rsid w:val="00720B1F"/>
    <w:rsid w:val="0072125A"/>
    <w:rsid w:val="007216BD"/>
    <w:rsid w:val="00722B60"/>
    <w:rsid w:val="00722FC2"/>
    <w:rsid w:val="007231A9"/>
    <w:rsid w:val="00730835"/>
    <w:rsid w:val="007321AF"/>
    <w:rsid w:val="007323CA"/>
    <w:rsid w:val="00733A30"/>
    <w:rsid w:val="00734112"/>
    <w:rsid w:val="00734390"/>
    <w:rsid w:val="007348DF"/>
    <w:rsid w:val="00736288"/>
    <w:rsid w:val="007362DC"/>
    <w:rsid w:val="007401A2"/>
    <w:rsid w:val="0074127E"/>
    <w:rsid w:val="007431BD"/>
    <w:rsid w:val="00743F22"/>
    <w:rsid w:val="0074661B"/>
    <w:rsid w:val="00750386"/>
    <w:rsid w:val="007511D8"/>
    <w:rsid w:val="00751E2A"/>
    <w:rsid w:val="0075225D"/>
    <w:rsid w:val="00753395"/>
    <w:rsid w:val="00756400"/>
    <w:rsid w:val="007566F2"/>
    <w:rsid w:val="00756D32"/>
    <w:rsid w:val="00756E06"/>
    <w:rsid w:val="007572B7"/>
    <w:rsid w:val="00757572"/>
    <w:rsid w:val="00760ABB"/>
    <w:rsid w:val="0076109E"/>
    <w:rsid w:val="00761187"/>
    <w:rsid w:val="007612AC"/>
    <w:rsid w:val="007627FB"/>
    <w:rsid w:val="00765260"/>
    <w:rsid w:val="00765F7B"/>
    <w:rsid w:val="00765F9D"/>
    <w:rsid w:val="0076612E"/>
    <w:rsid w:val="007666C4"/>
    <w:rsid w:val="007678D3"/>
    <w:rsid w:val="007701DD"/>
    <w:rsid w:val="0077026B"/>
    <w:rsid w:val="00771920"/>
    <w:rsid w:val="007722DF"/>
    <w:rsid w:val="0077640D"/>
    <w:rsid w:val="007769B4"/>
    <w:rsid w:val="00776A2E"/>
    <w:rsid w:val="00777840"/>
    <w:rsid w:val="0077786E"/>
    <w:rsid w:val="00777DC5"/>
    <w:rsid w:val="00780963"/>
    <w:rsid w:val="00781786"/>
    <w:rsid w:val="00781944"/>
    <w:rsid w:val="00782852"/>
    <w:rsid w:val="00782943"/>
    <w:rsid w:val="00783C1A"/>
    <w:rsid w:val="00790DDA"/>
    <w:rsid w:val="0079275A"/>
    <w:rsid w:val="007927F4"/>
    <w:rsid w:val="00792EFF"/>
    <w:rsid w:val="007932F7"/>
    <w:rsid w:val="00793A44"/>
    <w:rsid w:val="00793B17"/>
    <w:rsid w:val="0079490D"/>
    <w:rsid w:val="00797BC4"/>
    <w:rsid w:val="007A0C4A"/>
    <w:rsid w:val="007A188F"/>
    <w:rsid w:val="007A3A2A"/>
    <w:rsid w:val="007A49F0"/>
    <w:rsid w:val="007A4D98"/>
    <w:rsid w:val="007B0DF5"/>
    <w:rsid w:val="007B1B4F"/>
    <w:rsid w:val="007B2055"/>
    <w:rsid w:val="007B3961"/>
    <w:rsid w:val="007B3C04"/>
    <w:rsid w:val="007B5004"/>
    <w:rsid w:val="007B562C"/>
    <w:rsid w:val="007B5A4A"/>
    <w:rsid w:val="007B5CB6"/>
    <w:rsid w:val="007B6CA1"/>
    <w:rsid w:val="007C57EC"/>
    <w:rsid w:val="007C671B"/>
    <w:rsid w:val="007C685C"/>
    <w:rsid w:val="007C7196"/>
    <w:rsid w:val="007C7740"/>
    <w:rsid w:val="007D3265"/>
    <w:rsid w:val="007D3982"/>
    <w:rsid w:val="007D5AC7"/>
    <w:rsid w:val="007D77E4"/>
    <w:rsid w:val="007E13DA"/>
    <w:rsid w:val="007E1E22"/>
    <w:rsid w:val="007F14F6"/>
    <w:rsid w:val="007F5524"/>
    <w:rsid w:val="007F5819"/>
    <w:rsid w:val="007F5A3E"/>
    <w:rsid w:val="007F6DFB"/>
    <w:rsid w:val="00801C97"/>
    <w:rsid w:val="00801EEB"/>
    <w:rsid w:val="00802274"/>
    <w:rsid w:val="00802493"/>
    <w:rsid w:val="00804154"/>
    <w:rsid w:val="008042A3"/>
    <w:rsid w:val="00805D7A"/>
    <w:rsid w:val="0080625D"/>
    <w:rsid w:val="00806A8D"/>
    <w:rsid w:val="0080727D"/>
    <w:rsid w:val="00814413"/>
    <w:rsid w:val="00814DF4"/>
    <w:rsid w:val="0081539B"/>
    <w:rsid w:val="00817A73"/>
    <w:rsid w:val="00817BE0"/>
    <w:rsid w:val="00821332"/>
    <w:rsid w:val="00821574"/>
    <w:rsid w:val="00822C13"/>
    <w:rsid w:val="00824CF1"/>
    <w:rsid w:val="008277DD"/>
    <w:rsid w:val="0082795A"/>
    <w:rsid w:val="00830886"/>
    <w:rsid w:val="008318FE"/>
    <w:rsid w:val="00832929"/>
    <w:rsid w:val="0083301F"/>
    <w:rsid w:val="00833608"/>
    <w:rsid w:val="00836BFF"/>
    <w:rsid w:val="00837146"/>
    <w:rsid w:val="00837826"/>
    <w:rsid w:val="008409EE"/>
    <w:rsid w:val="00840A87"/>
    <w:rsid w:val="00841A99"/>
    <w:rsid w:val="00843837"/>
    <w:rsid w:val="00846041"/>
    <w:rsid w:val="00846600"/>
    <w:rsid w:val="008469D8"/>
    <w:rsid w:val="00847D5E"/>
    <w:rsid w:val="00847F82"/>
    <w:rsid w:val="00852567"/>
    <w:rsid w:val="00853015"/>
    <w:rsid w:val="00853E15"/>
    <w:rsid w:val="00854DE5"/>
    <w:rsid w:val="00855260"/>
    <w:rsid w:val="008552F6"/>
    <w:rsid w:val="00855774"/>
    <w:rsid w:val="008561BA"/>
    <w:rsid w:val="00861870"/>
    <w:rsid w:val="00862173"/>
    <w:rsid w:val="0086227D"/>
    <w:rsid w:val="00862D1B"/>
    <w:rsid w:val="00862DD4"/>
    <w:rsid w:val="0086343D"/>
    <w:rsid w:val="00863451"/>
    <w:rsid w:val="00864AEB"/>
    <w:rsid w:val="0086516D"/>
    <w:rsid w:val="00865880"/>
    <w:rsid w:val="00870F2F"/>
    <w:rsid w:val="008721D4"/>
    <w:rsid w:val="00872711"/>
    <w:rsid w:val="0087598B"/>
    <w:rsid w:val="00875FF8"/>
    <w:rsid w:val="008761E0"/>
    <w:rsid w:val="00876682"/>
    <w:rsid w:val="00880406"/>
    <w:rsid w:val="0088238D"/>
    <w:rsid w:val="008839A9"/>
    <w:rsid w:val="00884967"/>
    <w:rsid w:val="008857ED"/>
    <w:rsid w:val="00885DD7"/>
    <w:rsid w:val="00886AB7"/>
    <w:rsid w:val="00886BBE"/>
    <w:rsid w:val="00886FCA"/>
    <w:rsid w:val="00887453"/>
    <w:rsid w:val="00887E72"/>
    <w:rsid w:val="008913CD"/>
    <w:rsid w:val="00891C44"/>
    <w:rsid w:val="008921C0"/>
    <w:rsid w:val="00892728"/>
    <w:rsid w:val="00892A7E"/>
    <w:rsid w:val="008935A1"/>
    <w:rsid w:val="00893D91"/>
    <w:rsid w:val="00894C75"/>
    <w:rsid w:val="008958E7"/>
    <w:rsid w:val="00897727"/>
    <w:rsid w:val="008A044E"/>
    <w:rsid w:val="008A04A4"/>
    <w:rsid w:val="008A4498"/>
    <w:rsid w:val="008A5A80"/>
    <w:rsid w:val="008A781F"/>
    <w:rsid w:val="008B0E57"/>
    <w:rsid w:val="008B163D"/>
    <w:rsid w:val="008B1F41"/>
    <w:rsid w:val="008B252E"/>
    <w:rsid w:val="008B3567"/>
    <w:rsid w:val="008B4264"/>
    <w:rsid w:val="008B4BDB"/>
    <w:rsid w:val="008B4BF4"/>
    <w:rsid w:val="008B65BB"/>
    <w:rsid w:val="008B78DE"/>
    <w:rsid w:val="008C06B9"/>
    <w:rsid w:val="008C1AAE"/>
    <w:rsid w:val="008C315B"/>
    <w:rsid w:val="008C4058"/>
    <w:rsid w:val="008C431A"/>
    <w:rsid w:val="008C4E8D"/>
    <w:rsid w:val="008C520C"/>
    <w:rsid w:val="008C52AA"/>
    <w:rsid w:val="008C54D4"/>
    <w:rsid w:val="008C64FE"/>
    <w:rsid w:val="008C7690"/>
    <w:rsid w:val="008D0E19"/>
    <w:rsid w:val="008D2F28"/>
    <w:rsid w:val="008D4CA8"/>
    <w:rsid w:val="008D56F3"/>
    <w:rsid w:val="008D6BA1"/>
    <w:rsid w:val="008E0A6E"/>
    <w:rsid w:val="008E1788"/>
    <w:rsid w:val="008E25A7"/>
    <w:rsid w:val="008E3D88"/>
    <w:rsid w:val="008E559B"/>
    <w:rsid w:val="008E690D"/>
    <w:rsid w:val="008E6920"/>
    <w:rsid w:val="008E6CD0"/>
    <w:rsid w:val="008E751F"/>
    <w:rsid w:val="008F011A"/>
    <w:rsid w:val="008F2D8F"/>
    <w:rsid w:val="008F334A"/>
    <w:rsid w:val="008F532B"/>
    <w:rsid w:val="008F6BA8"/>
    <w:rsid w:val="008F704F"/>
    <w:rsid w:val="008F7392"/>
    <w:rsid w:val="008F7692"/>
    <w:rsid w:val="009009DB"/>
    <w:rsid w:val="009010C5"/>
    <w:rsid w:val="00901F41"/>
    <w:rsid w:val="00902001"/>
    <w:rsid w:val="00904DF2"/>
    <w:rsid w:val="00910272"/>
    <w:rsid w:val="009114FA"/>
    <w:rsid w:val="00913D19"/>
    <w:rsid w:val="00913E88"/>
    <w:rsid w:val="00914578"/>
    <w:rsid w:val="00914A99"/>
    <w:rsid w:val="00915F4E"/>
    <w:rsid w:val="00916BBE"/>
    <w:rsid w:val="009217F8"/>
    <w:rsid w:val="00923197"/>
    <w:rsid w:val="009305F2"/>
    <w:rsid w:val="00931360"/>
    <w:rsid w:val="00932188"/>
    <w:rsid w:val="009334E7"/>
    <w:rsid w:val="00933B6C"/>
    <w:rsid w:val="0093448E"/>
    <w:rsid w:val="00934FFF"/>
    <w:rsid w:val="00935AB4"/>
    <w:rsid w:val="00935C5B"/>
    <w:rsid w:val="00936155"/>
    <w:rsid w:val="0093620D"/>
    <w:rsid w:val="00937E76"/>
    <w:rsid w:val="00941F6C"/>
    <w:rsid w:val="00943E92"/>
    <w:rsid w:val="009442BA"/>
    <w:rsid w:val="00947887"/>
    <w:rsid w:val="009504B1"/>
    <w:rsid w:val="00955921"/>
    <w:rsid w:val="0095708A"/>
    <w:rsid w:val="00957F8C"/>
    <w:rsid w:val="009607E2"/>
    <w:rsid w:val="00960893"/>
    <w:rsid w:val="009635B2"/>
    <w:rsid w:val="00964FB1"/>
    <w:rsid w:val="0096576D"/>
    <w:rsid w:val="00965E98"/>
    <w:rsid w:val="00966217"/>
    <w:rsid w:val="00966FA4"/>
    <w:rsid w:val="009671F0"/>
    <w:rsid w:val="00971725"/>
    <w:rsid w:val="009719C0"/>
    <w:rsid w:val="0097421D"/>
    <w:rsid w:val="0097519A"/>
    <w:rsid w:val="00975467"/>
    <w:rsid w:val="00975A85"/>
    <w:rsid w:val="00975B4D"/>
    <w:rsid w:val="00975CAC"/>
    <w:rsid w:val="009771DD"/>
    <w:rsid w:val="0098226C"/>
    <w:rsid w:val="00982456"/>
    <w:rsid w:val="0098298A"/>
    <w:rsid w:val="00983E47"/>
    <w:rsid w:val="00985490"/>
    <w:rsid w:val="00985BB9"/>
    <w:rsid w:val="00986EAA"/>
    <w:rsid w:val="0098728F"/>
    <w:rsid w:val="00987804"/>
    <w:rsid w:val="00990023"/>
    <w:rsid w:val="0099047F"/>
    <w:rsid w:val="00991279"/>
    <w:rsid w:val="00992C43"/>
    <w:rsid w:val="009931AA"/>
    <w:rsid w:val="009965B6"/>
    <w:rsid w:val="009A292F"/>
    <w:rsid w:val="009A2BBC"/>
    <w:rsid w:val="009A3CF7"/>
    <w:rsid w:val="009A7157"/>
    <w:rsid w:val="009B0607"/>
    <w:rsid w:val="009B1FDB"/>
    <w:rsid w:val="009B3512"/>
    <w:rsid w:val="009B3BBE"/>
    <w:rsid w:val="009B47F6"/>
    <w:rsid w:val="009B48C7"/>
    <w:rsid w:val="009B7C6B"/>
    <w:rsid w:val="009C0D01"/>
    <w:rsid w:val="009C2999"/>
    <w:rsid w:val="009C5A9B"/>
    <w:rsid w:val="009C624A"/>
    <w:rsid w:val="009C628A"/>
    <w:rsid w:val="009C6742"/>
    <w:rsid w:val="009C695D"/>
    <w:rsid w:val="009D10B7"/>
    <w:rsid w:val="009D18CA"/>
    <w:rsid w:val="009D2209"/>
    <w:rsid w:val="009D3399"/>
    <w:rsid w:val="009D36F7"/>
    <w:rsid w:val="009D51F3"/>
    <w:rsid w:val="009D67D5"/>
    <w:rsid w:val="009D7F69"/>
    <w:rsid w:val="009E0B5D"/>
    <w:rsid w:val="009E12AD"/>
    <w:rsid w:val="009E12F0"/>
    <w:rsid w:val="009E1628"/>
    <w:rsid w:val="009E1D5A"/>
    <w:rsid w:val="009E2533"/>
    <w:rsid w:val="009E4904"/>
    <w:rsid w:val="009E4BB6"/>
    <w:rsid w:val="009E4E9C"/>
    <w:rsid w:val="009E5424"/>
    <w:rsid w:val="009E5F6C"/>
    <w:rsid w:val="009E7864"/>
    <w:rsid w:val="009F01EE"/>
    <w:rsid w:val="009F031C"/>
    <w:rsid w:val="009F08F9"/>
    <w:rsid w:val="009F1905"/>
    <w:rsid w:val="009F2170"/>
    <w:rsid w:val="009F44A3"/>
    <w:rsid w:val="009F5A5B"/>
    <w:rsid w:val="009F67B7"/>
    <w:rsid w:val="009F7DC4"/>
    <w:rsid w:val="00A004F6"/>
    <w:rsid w:val="00A00940"/>
    <w:rsid w:val="00A01046"/>
    <w:rsid w:val="00A04770"/>
    <w:rsid w:val="00A04813"/>
    <w:rsid w:val="00A0564D"/>
    <w:rsid w:val="00A0629B"/>
    <w:rsid w:val="00A079C4"/>
    <w:rsid w:val="00A10CF3"/>
    <w:rsid w:val="00A11065"/>
    <w:rsid w:val="00A11426"/>
    <w:rsid w:val="00A116A7"/>
    <w:rsid w:val="00A11BEB"/>
    <w:rsid w:val="00A138BA"/>
    <w:rsid w:val="00A13AF5"/>
    <w:rsid w:val="00A14BAC"/>
    <w:rsid w:val="00A1558B"/>
    <w:rsid w:val="00A1785D"/>
    <w:rsid w:val="00A17AC0"/>
    <w:rsid w:val="00A17B1D"/>
    <w:rsid w:val="00A21ECE"/>
    <w:rsid w:val="00A22823"/>
    <w:rsid w:val="00A234AF"/>
    <w:rsid w:val="00A24ACD"/>
    <w:rsid w:val="00A25E65"/>
    <w:rsid w:val="00A2605C"/>
    <w:rsid w:val="00A30AE8"/>
    <w:rsid w:val="00A3298E"/>
    <w:rsid w:val="00A32D2B"/>
    <w:rsid w:val="00A3306E"/>
    <w:rsid w:val="00A33C12"/>
    <w:rsid w:val="00A34501"/>
    <w:rsid w:val="00A3607E"/>
    <w:rsid w:val="00A40477"/>
    <w:rsid w:val="00A406E8"/>
    <w:rsid w:val="00A425B3"/>
    <w:rsid w:val="00A42C70"/>
    <w:rsid w:val="00A44FDB"/>
    <w:rsid w:val="00A455CC"/>
    <w:rsid w:val="00A455CF"/>
    <w:rsid w:val="00A456F2"/>
    <w:rsid w:val="00A47891"/>
    <w:rsid w:val="00A50509"/>
    <w:rsid w:val="00A532E5"/>
    <w:rsid w:val="00A55470"/>
    <w:rsid w:val="00A55C61"/>
    <w:rsid w:val="00A55D70"/>
    <w:rsid w:val="00A569FA"/>
    <w:rsid w:val="00A5765E"/>
    <w:rsid w:val="00A57B7B"/>
    <w:rsid w:val="00A6022F"/>
    <w:rsid w:val="00A60349"/>
    <w:rsid w:val="00A606DE"/>
    <w:rsid w:val="00A611E0"/>
    <w:rsid w:val="00A62AE3"/>
    <w:rsid w:val="00A63E37"/>
    <w:rsid w:val="00A6437C"/>
    <w:rsid w:val="00A647E9"/>
    <w:rsid w:val="00A648BC"/>
    <w:rsid w:val="00A65A3F"/>
    <w:rsid w:val="00A672F6"/>
    <w:rsid w:val="00A71877"/>
    <w:rsid w:val="00A71997"/>
    <w:rsid w:val="00A719F8"/>
    <w:rsid w:val="00A72599"/>
    <w:rsid w:val="00A72B79"/>
    <w:rsid w:val="00A759F1"/>
    <w:rsid w:val="00A7690A"/>
    <w:rsid w:val="00A76CFF"/>
    <w:rsid w:val="00A80BCD"/>
    <w:rsid w:val="00A825DB"/>
    <w:rsid w:val="00A83205"/>
    <w:rsid w:val="00A85003"/>
    <w:rsid w:val="00A86219"/>
    <w:rsid w:val="00A87595"/>
    <w:rsid w:val="00A90AE4"/>
    <w:rsid w:val="00A90E27"/>
    <w:rsid w:val="00A90FC9"/>
    <w:rsid w:val="00A95F32"/>
    <w:rsid w:val="00A9698F"/>
    <w:rsid w:val="00A97524"/>
    <w:rsid w:val="00AA0065"/>
    <w:rsid w:val="00AA168B"/>
    <w:rsid w:val="00AA220B"/>
    <w:rsid w:val="00AA3AE7"/>
    <w:rsid w:val="00AA43D1"/>
    <w:rsid w:val="00AA53F8"/>
    <w:rsid w:val="00AA5C37"/>
    <w:rsid w:val="00AA5E56"/>
    <w:rsid w:val="00AA6A6D"/>
    <w:rsid w:val="00AA7CA0"/>
    <w:rsid w:val="00AA7EA6"/>
    <w:rsid w:val="00AB031F"/>
    <w:rsid w:val="00AB1716"/>
    <w:rsid w:val="00AB356E"/>
    <w:rsid w:val="00AB3A60"/>
    <w:rsid w:val="00AB3F4A"/>
    <w:rsid w:val="00AB4523"/>
    <w:rsid w:val="00AB4DCA"/>
    <w:rsid w:val="00AC28A2"/>
    <w:rsid w:val="00AC500D"/>
    <w:rsid w:val="00AC66FA"/>
    <w:rsid w:val="00AC6AD4"/>
    <w:rsid w:val="00AC7997"/>
    <w:rsid w:val="00AC7F21"/>
    <w:rsid w:val="00AD03B1"/>
    <w:rsid w:val="00AD11A1"/>
    <w:rsid w:val="00AD157F"/>
    <w:rsid w:val="00AD1D42"/>
    <w:rsid w:val="00AD24A0"/>
    <w:rsid w:val="00AD2B70"/>
    <w:rsid w:val="00AD480A"/>
    <w:rsid w:val="00AD4A38"/>
    <w:rsid w:val="00AD5102"/>
    <w:rsid w:val="00AD5807"/>
    <w:rsid w:val="00AD638B"/>
    <w:rsid w:val="00AD7BD9"/>
    <w:rsid w:val="00AE1275"/>
    <w:rsid w:val="00AE1AD8"/>
    <w:rsid w:val="00AE2C09"/>
    <w:rsid w:val="00AE3056"/>
    <w:rsid w:val="00AE547D"/>
    <w:rsid w:val="00AE55B6"/>
    <w:rsid w:val="00AE5DD9"/>
    <w:rsid w:val="00AE75A0"/>
    <w:rsid w:val="00AE75AB"/>
    <w:rsid w:val="00AF081F"/>
    <w:rsid w:val="00AF2025"/>
    <w:rsid w:val="00AF2B05"/>
    <w:rsid w:val="00AF4A20"/>
    <w:rsid w:val="00AF5815"/>
    <w:rsid w:val="00AF6AAA"/>
    <w:rsid w:val="00AF6ED6"/>
    <w:rsid w:val="00AF7AB2"/>
    <w:rsid w:val="00AF7BB7"/>
    <w:rsid w:val="00B00AD2"/>
    <w:rsid w:val="00B0285D"/>
    <w:rsid w:val="00B02D24"/>
    <w:rsid w:val="00B03B83"/>
    <w:rsid w:val="00B040DB"/>
    <w:rsid w:val="00B045F0"/>
    <w:rsid w:val="00B0494D"/>
    <w:rsid w:val="00B04B17"/>
    <w:rsid w:val="00B053C6"/>
    <w:rsid w:val="00B07B17"/>
    <w:rsid w:val="00B10C09"/>
    <w:rsid w:val="00B111FA"/>
    <w:rsid w:val="00B1442B"/>
    <w:rsid w:val="00B14537"/>
    <w:rsid w:val="00B1462A"/>
    <w:rsid w:val="00B14FBC"/>
    <w:rsid w:val="00B20029"/>
    <w:rsid w:val="00B203FF"/>
    <w:rsid w:val="00B20A5E"/>
    <w:rsid w:val="00B21FD1"/>
    <w:rsid w:val="00B220C9"/>
    <w:rsid w:val="00B2250E"/>
    <w:rsid w:val="00B227BA"/>
    <w:rsid w:val="00B229B0"/>
    <w:rsid w:val="00B24130"/>
    <w:rsid w:val="00B25003"/>
    <w:rsid w:val="00B2596F"/>
    <w:rsid w:val="00B25CEE"/>
    <w:rsid w:val="00B26A49"/>
    <w:rsid w:val="00B33D05"/>
    <w:rsid w:val="00B33D40"/>
    <w:rsid w:val="00B35589"/>
    <w:rsid w:val="00B3614E"/>
    <w:rsid w:val="00B36326"/>
    <w:rsid w:val="00B36D68"/>
    <w:rsid w:val="00B36FB9"/>
    <w:rsid w:val="00B377E7"/>
    <w:rsid w:val="00B4022A"/>
    <w:rsid w:val="00B40D52"/>
    <w:rsid w:val="00B40F85"/>
    <w:rsid w:val="00B412E5"/>
    <w:rsid w:val="00B4250D"/>
    <w:rsid w:val="00B4267E"/>
    <w:rsid w:val="00B4406E"/>
    <w:rsid w:val="00B44412"/>
    <w:rsid w:val="00B44D78"/>
    <w:rsid w:val="00B45DA4"/>
    <w:rsid w:val="00B46EA5"/>
    <w:rsid w:val="00B4770D"/>
    <w:rsid w:val="00B47A37"/>
    <w:rsid w:val="00B51AD7"/>
    <w:rsid w:val="00B52ADF"/>
    <w:rsid w:val="00B57DDF"/>
    <w:rsid w:val="00B60A5F"/>
    <w:rsid w:val="00B6191B"/>
    <w:rsid w:val="00B62538"/>
    <w:rsid w:val="00B62902"/>
    <w:rsid w:val="00B63D3D"/>
    <w:rsid w:val="00B64B4D"/>
    <w:rsid w:val="00B64D7C"/>
    <w:rsid w:val="00B65B4C"/>
    <w:rsid w:val="00B65BB2"/>
    <w:rsid w:val="00B660CF"/>
    <w:rsid w:val="00B66B4A"/>
    <w:rsid w:val="00B66D8B"/>
    <w:rsid w:val="00B674CE"/>
    <w:rsid w:val="00B710F8"/>
    <w:rsid w:val="00B72CAD"/>
    <w:rsid w:val="00B735FD"/>
    <w:rsid w:val="00B73C2B"/>
    <w:rsid w:val="00B75A32"/>
    <w:rsid w:val="00B7662A"/>
    <w:rsid w:val="00B76EC3"/>
    <w:rsid w:val="00B77CE5"/>
    <w:rsid w:val="00B77F90"/>
    <w:rsid w:val="00B80D81"/>
    <w:rsid w:val="00B81766"/>
    <w:rsid w:val="00B818CD"/>
    <w:rsid w:val="00B81CB5"/>
    <w:rsid w:val="00B81CD3"/>
    <w:rsid w:val="00B84471"/>
    <w:rsid w:val="00B84CAF"/>
    <w:rsid w:val="00B85014"/>
    <w:rsid w:val="00B85EA5"/>
    <w:rsid w:val="00B85EEF"/>
    <w:rsid w:val="00B87378"/>
    <w:rsid w:val="00B87F0A"/>
    <w:rsid w:val="00B912C4"/>
    <w:rsid w:val="00B92127"/>
    <w:rsid w:val="00B94F19"/>
    <w:rsid w:val="00B95D22"/>
    <w:rsid w:val="00BA068A"/>
    <w:rsid w:val="00BA0A55"/>
    <w:rsid w:val="00BA16F6"/>
    <w:rsid w:val="00BA2355"/>
    <w:rsid w:val="00BA25AB"/>
    <w:rsid w:val="00BA2DB6"/>
    <w:rsid w:val="00BA2EBD"/>
    <w:rsid w:val="00BA32A0"/>
    <w:rsid w:val="00BA5E0E"/>
    <w:rsid w:val="00BA6E0E"/>
    <w:rsid w:val="00BA71C1"/>
    <w:rsid w:val="00BA73C1"/>
    <w:rsid w:val="00BA7DF3"/>
    <w:rsid w:val="00BB0A81"/>
    <w:rsid w:val="00BB1235"/>
    <w:rsid w:val="00BB124D"/>
    <w:rsid w:val="00BB1655"/>
    <w:rsid w:val="00BB1A72"/>
    <w:rsid w:val="00BB2633"/>
    <w:rsid w:val="00BB2D0F"/>
    <w:rsid w:val="00BB3252"/>
    <w:rsid w:val="00BB382B"/>
    <w:rsid w:val="00BB64C8"/>
    <w:rsid w:val="00BB6EB9"/>
    <w:rsid w:val="00BB7F1F"/>
    <w:rsid w:val="00BC019B"/>
    <w:rsid w:val="00BC1E57"/>
    <w:rsid w:val="00BC2C63"/>
    <w:rsid w:val="00BC35A9"/>
    <w:rsid w:val="00BC4056"/>
    <w:rsid w:val="00BC57B9"/>
    <w:rsid w:val="00BD00F2"/>
    <w:rsid w:val="00BD0617"/>
    <w:rsid w:val="00BD2438"/>
    <w:rsid w:val="00BD2591"/>
    <w:rsid w:val="00BD305D"/>
    <w:rsid w:val="00BD3D47"/>
    <w:rsid w:val="00BD57FC"/>
    <w:rsid w:val="00BE0572"/>
    <w:rsid w:val="00BE0DCC"/>
    <w:rsid w:val="00BE73F5"/>
    <w:rsid w:val="00BE7AD9"/>
    <w:rsid w:val="00BF40B3"/>
    <w:rsid w:val="00C01287"/>
    <w:rsid w:val="00C0155B"/>
    <w:rsid w:val="00C01679"/>
    <w:rsid w:val="00C03F19"/>
    <w:rsid w:val="00C05530"/>
    <w:rsid w:val="00C05D85"/>
    <w:rsid w:val="00C0642F"/>
    <w:rsid w:val="00C06684"/>
    <w:rsid w:val="00C06E75"/>
    <w:rsid w:val="00C106BD"/>
    <w:rsid w:val="00C107FF"/>
    <w:rsid w:val="00C10A9D"/>
    <w:rsid w:val="00C1138D"/>
    <w:rsid w:val="00C11843"/>
    <w:rsid w:val="00C12263"/>
    <w:rsid w:val="00C1302C"/>
    <w:rsid w:val="00C130EB"/>
    <w:rsid w:val="00C13828"/>
    <w:rsid w:val="00C149B6"/>
    <w:rsid w:val="00C15BCB"/>
    <w:rsid w:val="00C177F6"/>
    <w:rsid w:val="00C17B19"/>
    <w:rsid w:val="00C20394"/>
    <w:rsid w:val="00C21A76"/>
    <w:rsid w:val="00C22021"/>
    <w:rsid w:val="00C2237B"/>
    <w:rsid w:val="00C24B29"/>
    <w:rsid w:val="00C338C2"/>
    <w:rsid w:val="00C349C8"/>
    <w:rsid w:val="00C35730"/>
    <w:rsid w:val="00C40403"/>
    <w:rsid w:val="00C41E1A"/>
    <w:rsid w:val="00C42192"/>
    <w:rsid w:val="00C43AD4"/>
    <w:rsid w:val="00C446BC"/>
    <w:rsid w:val="00C453C8"/>
    <w:rsid w:val="00C45D3B"/>
    <w:rsid w:val="00C47456"/>
    <w:rsid w:val="00C47727"/>
    <w:rsid w:val="00C504C4"/>
    <w:rsid w:val="00C519B4"/>
    <w:rsid w:val="00C51A09"/>
    <w:rsid w:val="00C52907"/>
    <w:rsid w:val="00C54012"/>
    <w:rsid w:val="00C6040B"/>
    <w:rsid w:val="00C6200A"/>
    <w:rsid w:val="00C62E0A"/>
    <w:rsid w:val="00C631B5"/>
    <w:rsid w:val="00C6325F"/>
    <w:rsid w:val="00C64C86"/>
    <w:rsid w:val="00C65352"/>
    <w:rsid w:val="00C65602"/>
    <w:rsid w:val="00C67531"/>
    <w:rsid w:val="00C6766E"/>
    <w:rsid w:val="00C703B4"/>
    <w:rsid w:val="00C70C3D"/>
    <w:rsid w:val="00C72068"/>
    <w:rsid w:val="00C722AA"/>
    <w:rsid w:val="00C72807"/>
    <w:rsid w:val="00C72CEF"/>
    <w:rsid w:val="00C749D1"/>
    <w:rsid w:val="00C76187"/>
    <w:rsid w:val="00C76E4D"/>
    <w:rsid w:val="00C808C2"/>
    <w:rsid w:val="00C80994"/>
    <w:rsid w:val="00C8545E"/>
    <w:rsid w:val="00C8575C"/>
    <w:rsid w:val="00C8653D"/>
    <w:rsid w:val="00C92251"/>
    <w:rsid w:val="00C95E3C"/>
    <w:rsid w:val="00CA0462"/>
    <w:rsid w:val="00CA1258"/>
    <w:rsid w:val="00CA241D"/>
    <w:rsid w:val="00CA3DD5"/>
    <w:rsid w:val="00CA637B"/>
    <w:rsid w:val="00CA6F6A"/>
    <w:rsid w:val="00CA7FAF"/>
    <w:rsid w:val="00CA7FC2"/>
    <w:rsid w:val="00CB37B1"/>
    <w:rsid w:val="00CB3C1E"/>
    <w:rsid w:val="00CB6F8A"/>
    <w:rsid w:val="00CB7F85"/>
    <w:rsid w:val="00CC44E0"/>
    <w:rsid w:val="00CC46F8"/>
    <w:rsid w:val="00CC48D0"/>
    <w:rsid w:val="00CC5DD0"/>
    <w:rsid w:val="00CC6FEC"/>
    <w:rsid w:val="00CC70C0"/>
    <w:rsid w:val="00CC79F6"/>
    <w:rsid w:val="00CD2CC7"/>
    <w:rsid w:val="00CD3888"/>
    <w:rsid w:val="00CD3B54"/>
    <w:rsid w:val="00CD3E5B"/>
    <w:rsid w:val="00CD45C8"/>
    <w:rsid w:val="00CD482D"/>
    <w:rsid w:val="00CD4CD1"/>
    <w:rsid w:val="00CD4D38"/>
    <w:rsid w:val="00CD7D23"/>
    <w:rsid w:val="00CD7F23"/>
    <w:rsid w:val="00CE12DD"/>
    <w:rsid w:val="00CE566F"/>
    <w:rsid w:val="00CE7D66"/>
    <w:rsid w:val="00CF01FC"/>
    <w:rsid w:val="00CF1004"/>
    <w:rsid w:val="00CF14CC"/>
    <w:rsid w:val="00CF1AE0"/>
    <w:rsid w:val="00CF1AEE"/>
    <w:rsid w:val="00CF2BF3"/>
    <w:rsid w:val="00CF3980"/>
    <w:rsid w:val="00CF44BD"/>
    <w:rsid w:val="00CF4559"/>
    <w:rsid w:val="00CF6A58"/>
    <w:rsid w:val="00CF7533"/>
    <w:rsid w:val="00CF78FC"/>
    <w:rsid w:val="00CF7987"/>
    <w:rsid w:val="00D03D60"/>
    <w:rsid w:val="00D054F7"/>
    <w:rsid w:val="00D06D50"/>
    <w:rsid w:val="00D071D0"/>
    <w:rsid w:val="00D07513"/>
    <w:rsid w:val="00D07B69"/>
    <w:rsid w:val="00D11489"/>
    <w:rsid w:val="00D11F19"/>
    <w:rsid w:val="00D12C48"/>
    <w:rsid w:val="00D12CB9"/>
    <w:rsid w:val="00D1308F"/>
    <w:rsid w:val="00D13FD6"/>
    <w:rsid w:val="00D16013"/>
    <w:rsid w:val="00D16A7E"/>
    <w:rsid w:val="00D170EB"/>
    <w:rsid w:val="00D1721B"/>
    <w:rsid w:val="00D2133E"/>
    <w:rsid w:val="00D23F76"/>
    <w:rsid w:val="00D25653"/>
    <w:rsid w:val="00D26046"/>
    <w:rsid w:val="00D2692A"/>
    <w:rsid w:val="00D271F3"/>
    <w:rsid w:val="00D27574"/>
    <w:rsid w:val="00D27914"/>
    <w:rsid w:val="00D27CF4"/>
    <w:rsid w:val="00D30579"/>
    <w:rsid w:val="00D31A3E"/>
    <w:rsid w:val="00D31ABF"/>
    <w:rsid w:val="00D31B2D"/>
    <w:rsid w:val="00D34374"/>
    <w:rsid w:val="00D343DF"/>
    <w:rsid w:val="00D3529D"/>
    <w:rsid w:val="00D35F12"/>
    <w:rsid w:val="00D36CFA"/>
    <w:rsid w:val="00D373D2"/>
    <w:rsid w:val="00D37C5D"/>
    <w:rsid w:val="00D40B50"/>
    <w:rsid w:val="00D417A6"/>
    <w:rsid w:val="00D41A20"/>
    <w:rsid w:val="00D436C7"/>
    <w:rsid w:val="00D43B5D"/>
    <w:rsid w:val="00D46133"/>
    <w:rsid w:val="00D4668A"/>
    <w:rsid w:val="00D4770B"/>
    <w:rsid w:val="00D47BEA"/>
    <w:rsid w:val="00D47EBB"/>
    <w:rsid w:val="00D505C1"/>
    <w:rsid w:val="00D50C01"/>
    <w:rsid w:val="00D517B7"/>
    <w:rsid w:val="00D518FC"/>
    <w:rsid w:val="00D6059D"/>
    <w:rsid w:val="00D60742"/>
    <w:rsid w:val="00D625EB"/>
    <w:rsid w:val="00D64C87"/>
    <w:rsid w:val="00D6537E"/>
    <w:rsid w:val="00D653FE"/>
    <w:rsid w:val="00D65E03"/>
    <w:rsid w:val="00D66432"/>
    <w:rsid w:val="00D6670A"/>
    <w:rsid w:val="00D6708D"/>
    <w:rsid w:val="00D711D7"/>
    <w:rsid w:val="00D71562"/>
    <w:rsid w:val="00D715E1"/>
    <w:rsid w:val="00D72E1E"/>
    <w:rsid w:val="00D7342B"/>
    <w:rsid w:val="00D734D3"/>
    <w:rsid w:val="00D73E3C"/>
    <w:rsid w:val="00D74C79"/>
    <w:rsid w:val="00D76168"/>
    <w:rsid w:val="00D76370"/>
    <w:rsid w:val="00D76405"/>
    <w:rsid w:val="00D76BEB"/>
    <w:rsid w:val="00D770CF"/>
    <w:rsid w:val="00D819ED"/>
    <w:rsid w:val="00D83A29"/>
    <w:rsid w:val="00D854BD"/>
    <w:rsid w:val="00D86088"/>
    <w:rsid w:val="00D865C0"/>
    <w:rsid w:val="00D87163"/>
    <w:rsid w:val="00D8725E"/>
    <w:rsid w:val="00D87BCD"/>
    <w:rsid w:val="00D92D96"/>
    <w:rsid w:val="00D969B4"/>
    <w:rsid w:val="00DA05E6"/>
    <w:rsid w:val="00DA18BD"/>
    <w:rsid w:val="00DA1E8E"/>
    <w:rsid w:val="00DA2667"/>
    <w:rsid w:val="00DA3071"/>
    <w:rsid w:val="00DA3497"/>
    <w:rsid w:val="00DA3611"/>
    <w:rsid w:val="00DA416A"/>
    <w:rsid w:val="00DA4F17"/>
    <w:rsid w:val="00DA724E"/>
    <w:rsid w:val="00DA7A1B"/>
    <w:rsid w:val="00DB07D1"/>
    <w:rsid w:val="00DB0E5E"/>
    <w:rsid w:val="00DB1557"/>
    <w:rsid w:val="00DB186C"/>
    <w:rsid w:val="00DB20CE"/>
    <w:rsid w:val="00DB3148"/>
    <w:rsid w:val="00DB3E4D"/>
    <w:rsid w:val="00DB6238"/>
    <w:rsid w:val="00DB73EF"/>
    <w:rsid w:val="00DB7529"/>
    <w:rsid w:val="00DC20A0"/>
    <w:rsid w:val="00DC2210"/>
    <w:rsid w:val="00DC3B40"/>
    <w:rsid w:val="00DC52B4"/>
    <w:rsid w:val="00DC5A7F"/>
    <w:rsid w:val="00DC5C92"/>
    <w:rsid w:val="00DD04BD"/>
    <w:rsid w:val="00DE1423"/>
    <w:rsid w:val="00DE1AAD"/>
    <w:rsid w:val="00DE3D7A"/>
    <w:rsid w:val="00DE59A4"/>
    <w:rsid w:val="00DE6C13"/>
    <w:rsid w:val="00DE7451"/>
    <w:rsid w:val="00DE7E5C"/>
    <w:rsid w:val="00DF0587"/>
    <w:rsid w:val="00DF2087"/>
    <w:rsid w:val="00DF27F9"/>
    <w:rsid w:val="00DF3109"/>
    <w:rsid w:val="00DF3724"/>
    <w:rsid w:val="00DF5078"/>
    <w:rsid w:val="00DF56E2"/>
    <w:rsid w:val="00DF57AF"/>
    <w:rsid w:val="00DF6283"/>
    <w:rsid w:val="00E0211C"/>
    <w:rsid w:val="00E022DE"/>
    <w:rsid w:val="00E02A06"/>
    <w:rsid w:val="00E0398D"/>
    <w:rsid w:val="00E05CF7"/>
    <w:rsid w:val="00E05ED2"/>
    <w:rsid w:val="00E073D1"/>
    <w:rsid w:val="00E076C6"/>
    <w:rsid w:val="00E1078E"/>
    <w:rsid w:val="00E10C6D"/>
    <w:rsid w:val="00E12F4E"/>
    <w:rsid w:val="00E134C0"/>
    <w:rsid w:val="00E14D16"/>
    <w:rsid w:val="00E15570"/>
    <w:rsid w:val="00E1594F"/>
    <w:rsid w:val="00E171FE"/>
    <w:rsid w:val="00E20DE6"/>
    <w:rsid w:val="00E21C42"/>
    <w:rsid w:val="00E21C56"/>
    <w:rsid w:val="00E224CD"/>
    <w:rsid w:val="00E228D3"/>
    <w:rsid w:val="00E23373"/>
    <w:rsid w:val="00E23BA9"/>
    <w:rsid w:val="00E24055"/>
    <w:rsid w:val="00E24B1A"/>
    <w:rsid w:val="00E25183"/>
    <w:rsid w:val="00E2659C"/>
    <w:rsid w:val="00E26A0D"/>
    <w:rsid w:val="00E271D1"/>
    <w:rsid w:val="00E274DD"/>
    <w:rsid w:val="00E315DB"/>
    <w:rsid w:val="00E31A1C"/>
    <w:rsid w:val="00E31AB0"/>
    <w:rsid w:val="00E31DEE"/>
    <w:rsid w:val="00E323B5"/>
    <w:rsid w:val="00E3454C"/>
    <w:rsid w:val="00E35200"/>
    <w:rsid w:val="00E36383"/>
    <w:rsid w:val="00E37DF1"/>
    <w:rsid w:val="00E4121B"/>
    <w:rsid w:val="00E41D0A"/>
    <w:rsid w:val="00E424E4"/>
    <w:rsid w:val="00E45255"/>
    <w:rsid w:val="00E4597A"/>
    <w:rsid w:val="00E50CF2"/>
    <w:rsid w:val="00E5115D"/>
    <w:rsid w:val="00E52C5D"/>
    <w:rsid w:val="00E52E7B"/>
    <w:rsid w:val="00E533E6"/>
    <w:rsid w:val="00E53B50"/>
    <w:rsid w:val="00E53F8B"/>
    <w:rsid w:val="00E57975"/>
    <w:rsid w:val="00E57CC0"/>
    <w:rsid w:val="00E607E9"/>
    <w:rsid w:val="00E6099F"/>
    <w:rsid w:val="00E61DC0"/>
    <w:rsid w:val="00E6408E"/>
    <w:rsid w:val="00E66C9E"/>
    <w:rsid w:val="00E67196"/>
    <w:rsid w:val="00E70108"/>
    <w:rsid w:val="00E704E7"/>
    <w:rsid w:val="00E709BD"/>
    <w:rsid w:val="00E71048"/>
    <w:rsid w:val="00E711D0"/>
    <w:rsid w:val="00E71263"/>
    <w:rsid w:val="00E71520"/>
    <w:rsid w:val="00E71586"/>
    <w:rsid w:val="00E71A98"/>
    <w:rsid w:val="00E727A0"/>
    <w:rsid w:val="00E74225"/>
    <w:rsid w:val="00E74C38"/>
    <w:rsid w:val="00E75FBD"/>
    <w:rsid w:val="00E809BB"/>
    <w:rsid w:val="00E80ACC"/>
    <w:rsid w:val="00E80E9C"/>
    <w:rsid w:val="00E81AD4"/>
    <w:rsid w:val="00E82574"/>
    <w:rsid w:val="00E8272C"/>
    <w:rsid w:val="00E83586"/>
    <w:rsid w:val="00E85758"/>
    <w:rsid w:val="00E85CEE"/>
    <w:rsid w:val="00E87553"/>
    <w:rsid w:val="00E9080A"/>
    <w:rsid w:val="00E912B5"/>
    <w:rsid w:val="00E942E9"/>
    <w:rsid w:val="00E94326"/>
    <w:rsid w:val="00E94374"/>
    <w:rsid w:val="00E949A2"/>
    <w:rsid w:val="00E94B3D"/>
    <w:rsid w:val="00E951FA"/>
    <w:rsid w:val="00E95E2B"/>
    <w:rsid w:val="00E96022"/>
    <w:rsid w:val="00E961BF"/>
    <w:rsid w:val="00E96258"/>
    <w:rsid w:val="00EA17CE"/>
    <w:rsid w:val="00EA1C66"/>
    <w:rsid w:val="00EA386D"/>
    <w:rsid w:val="00EA4391"/>
    <w:rsid w:val="00EA4B9D"/>
    <w:rsid w:val="00EA7739"/>
    <w:rsid w:val="00EA786E"/>
    <w:rsid w:val="00EA7948"/>
    <w:rsid w:val="00EB0A55"/>
    <w:rsid w:val="00EB0A62"/>
    <w:rsid w:val="00EB1FAD"/>
    <w:rsid w:val="00EB30D8"/>
    <w:rsid w:val="00EB32BC"/>
    <w:rsid w:val="00EB6BBA"/>
    <w:rsid w:val="00EB7446"/>
    <w:rsid w:val="00EC1943"/>
    <w:rsid w:val="00EC1F3F"/>
    <w:rsid w:val="00EC1F83"/>
    <w:rsid w:val="00EC2235"/>
    <w:rsid w:val="00EC3074"/>
    <w:rsid w:val="00EC4E47"/>
    <w:rsid w:val="00EC4F5E"/>
    <w:rsid w:val="00EC5EDA"/>
    <w:rsid w:val="00EC5FFB"/>
    <w:rsid w:val="00EC6874"/>
    <w:rsid w:val="00EC70D5"/>
    <w:rsid w:val="00EC79B8"/>
    <w:rsid w:val="00EC7A2D"/>
    <w:rsid w:val="00ED1A90"/>
    <w:rsid w:val="00ED2757"/>
    <w:rsid w:val="00ED30B8"/>
    <w:rsid w:val="00ED3363"/>
    <w:rsid w:val="00ED5C6D"/>
    <w:rsid w:val="00ED66BD"/>
    <w:rsid w:val="00ED704B"/>
    <w:rsid w:val="00EE27EB"/>
    <w:rsid w:val="00EE4B96"/>
    <w:rsid w:val="00EE5606"/>
    <w:rsid w:val="00EF0032"/>
    <w:rsid w:val="00EF296C"/>
    <w:rsid w:val="00EF2AF7"/>
    <w:rsid w:val="00EF3C3F"/>
    <w:rsid w:val="00EF5029"/>
    <w:rsid w:val="00EF5C0C"/>
    <w:rsid w:val="00EF6CAC"/>
    <w:rsid w:val="00EF78EE"/>
    <w:rsid w:val="00EF7FD7"/>
    <w:rsid w:val="00F0039E"/>
    <w:rsid w:val="00F01A21"/>
    <w:rsid w:val="00F027C1"/>
    <w:rsid w:val="00F02CF1"/>
    <w:rsid w:val="00F0577F"/>
    <w:rsid w:val="00F06D7A"/>
    <w:rsid w:val="00F10521"/>
    <w:rsid w:val="00F11574"/>
    <w:rsid w:val="00F124E0"/>
    <w:rsid w:val="00F138CC"/>
    <w:rsid w:val="00F147BC"/>
    <w:rsid w:val="00F15749"/>
    <w:rsid w:val="00F16422"/>
    <w:rsid w:val="00F16874"/>
    <w:rsid w:val="00F17425"/>
    <w:rsid w:val="00F20947"/>
    <w:rsid w:val="00F2120E"/>
    <w:rsid w:val="00F23FB2"/>
    <w:rsid w:val="00F251F5"/>
    <w:rsid w:val="00F2551D"/>
    <w:rsid w:val="00F25C61"/>
    <w:rsid w:val="00F2661B"/>
    <w:rsid w:val="00F3009B"/>
    <w:rsid w:val="00F30709"/>
    <w:rsid w:val="00F3155E"/>
    <w:rsid w:val="00F320EF"/>
    <w:rsid w:val="00F327B3"/>
    <w:rsid w:val="00F328E7"/>
    <w:rsid w:val="00F3377E"/>
    <w:rsid w:val="00F33A0F"/>
    <w:rsid w:val="00F3422D"/>
    <w:rsid w:val="00F352E3"/>
    <w:rsid w:val="00F3756D"/>
    <w:rsid w:val="00F37814"/>
    <w:rsid w:val="00F37A8D"/>
    <w:rsid w:val="00F419DA"/>
    <w:rsid w:val="00F42BE2"/>
    <w:rsid w:val="00F43260"/>
    <w:rsid w:val="00F433EB"/>
    <w:rsid w:val="00F4374D"/>
    <w:rsid w:val="00F44B75"/>
    <w:rsid w:val="00F45188"/>
    <w:rsid w:val="00F4554D"/>
    <w:rsid w:val="00F455A9"/>
    <w:rsid w:val="00F46709"/>
    <w:rsid w:val="00F47500"/>
    <w:rsid w:val="00F5071C"/>
    <w:rsid w:val="00F51FB3"/>
    <w:rsid w:val="00F549BC"/>
    <w:rsid w:val="00F54BE3"/>
    <w:rsid w:val="00F55409"/>
    <w:rsid w:val="00F60438"/>
    <w:rsid w:val="00F6068F"/>
    <w:rsid w:val="00F60A89"/>
    <w:rsid w:val="00F60F4F"/>
    <w:rsid w:val="00F616D1"/>
    <w:rsid w:val="00F634CC"/>
    <w:rsid w:val="00F6614D"/>
    <w:rsid w:val="00F66FA0"/>
    <w:rsid w:val="00F67610"/>
    <w:rsid w:val="00F71F54"/>
    <w:rsid w:val="00F73EB3"/>
    <w:rsid w:val="00F747D3"/>
    <w:rsid w:val="00F75273"/>
    <w:rsid w:val="00F752CB"/>
    <w:rsid w:val="00F75952"/>
    <w:rsid w:val="00F75B1B"/>
    <w:rsid w:val="00F771A5"/>
    <w:rsid w:val="00F7754A"/>
    <w:rsid w:val="00F77812"/>
    <w:rsid w:val="00F81D80"/>
    <w:rsid w:val="00F81DC5"/>
    <w:rsid w:val="00F831F1"/>
    <w:rsid w:val="00F8572F"/>
    <w:rsid w:val="00F86041"/>
    <w:rsid w:val="00F87C7F"/>
    <w:rsid w:val="00F90B8B"/>
    <w:rsid w:val="00F90E85"/>
    <w:rsid w:val="00F92AB7"/>
    <w:rsid w:val="00F92DE1"/>
    <w:rsid w:val="00F938CA"/>
    <w:rsid w:val="00F949E3"/>
    <w:rsid w:val="00F950C2"/>
    <w:rsid w:val="00F96029"/>
    <w:rsid w:val="00F97FBA"/>
    <w:rsid w:val="00FA026A"/>
    <w:rsid w:val="00FA37DF"/>
    <w:rsid w:val="00FA43A6"/>
    <w:rsid w:val="00FB013A"/>
    <w:rsid w:val="00FB0DD9"/>
    <w:rsid w:val="00FB20F1"/>
    <w:rsid w:val="00FB3A62"/>
    <w:rsid w:val="00FB5082"/>
    <w:rsid w:val="00FB6DCB"/>
    <w:rsid w:val="00FB755A"/>
    <w:rsid w:val="00FB7944"/>
    <w:rsid w:val="00FC2E44"/>
    <w:rsid w:val="00FC368C"/>
    <w:rsid w:val="00FC40BD"/>
    <w:rsid w:val="00FC4F00"/>
    <w:rsid w:val="00FC552A"/>
    <w:rsid w:val="00FC6F30"/>
    <w:rsid w:val="00FC7C1F"/>
    <w:rsid w:val="00FC7E0A"/>
    <w:rsid w:val="00FD0257"/>
    <w:rsid w:val="00FD1B92"/>
    <w:rsid w:val="00FD2291"/>
    <w:rsid w:val="00FD36A6"/>
    <w:rsid w:val="00FD3791"/>
    <w:rsid w:val="00FD4827"/>
    <w:rsid w:val="00FD50B4"/>
    <w:rsid w:val="00FD6B37"/>
    <w:rsid w:val="00FE0652"/>
    <w:rsid w:val="00FE1882"/>
    <w:rsid w:val="00FE1BB2"/>
    <w:rsid w:val="00FE1CE9"/>
    <w:rsid w:val="00FE40A9"/>
    <w:rsid w:val="00FE4692"/>
    <w:rsid w:val="00FE55D4"/>
    <w:rsid w:val="00FE569C"/>
    <w:rsid w:val="00FE7F8F"/>
    <w:rsid w:val="00FF0CDD"/>
    <w:rsid w:val="00FF0E25"/>
    <w:rsid w:val="00FF1849"/>
    <w:rsid w:val="00FF2C08"/>
    <w:rsid w:val="00FF4EE5"/>
    <w:rsid w:val="00FF5548"/>
    <w:rsid w:val="00FF628D"/>
    <w:rsid w:val="00FF681A"/>
    <w:rsid w:val="00FF737C"/>
    <w:rsid w:val="00FF74BA"/>
    <w:rsid w:val="00FF770A"/>
    <w:rsid w:val="00FF771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2E31D2"/>
  <w14:defaultImageDpi w14:val="330"/>
  <w15:docId w15:val="{4955EE94-5645-44C5-A8BF-61E626970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964B6"/>
    <w:rPr>
      <w:rFonts w:ascii="Arial" w:hAnsi="Arial" w:cs="Arial"/>
      <w:sz w:val="24"/>
      <w:szCs w:val="24"/>
    </w:rPr>
  </w:style>
  <w:style w:type="paragraph" w:styleId="Heading1">
    <w:name w:val="heading 1"/>
    <w:basedOn w:val="Normal"/>
    <w:next w:val="Normal"/>
    <w:qFormat/>
    <w:pPr>
      <w:keepNext/>
      <w:spacing w:before="240" w:after="60"/>
      <w:outlineLvl w:val="0"/>
    </w:pPr>
    <w:rPr>
      <w:rFonts w:ascii="Univers" w:hAnsi="Univers"/>
      <w:b/>
      <w:kern w:val="28"/>
      <w:sz w:val="56"/>
    </w:rPr>
  </w:style>
  <w:style w:type="paragraph" w:styleId="Heading2">
    <w:name w:val="heading 2"/>
    <w:basedOn w:val="Normal"/>
    <w:next w:val="Normal"/>
    <w:qFormat/>
    <w:pPr>
      <w:keepNext/>
      <w:spacing w:before="240" w:after="60"/>
      <w:outlineLvl w:val="1"/>
    </w:pPr>
    <w:rPr>
      <w:b/>
      <w:i/>
    </w:rPr>
  </w:style>
  <w:style w:type="paragraph" w:styleId="Heading4">
    <w:name w:val="heading 4"/>
    <w:basedOn w:val="Normal"/>
    <w:next w:val="Normal"/>
    <w:qFormat/>
    <w:rsid w:val="00D56F9D"/>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DA070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customStyle="1" w:styleId="BY">
    <w:name w:val="BY"/>
    <w:basedOn w:val="Normal"/>
    <w:pPr>
      <w:spacing w:line="480" w:lineRule="auto"/>
    </w:pPr>
    <w:rPr>
      <w:rFonts w:ascii="Univers" w:hAnsi="Univers"/>
      <w:caps/>
      <w:sz w:val="16"/>
    </w:rPr>
  </w:style>
  <w:style w:type="paragraph" w:customStyle="1" w:styleId="H1">
    <w:name w:val="H1"/>
    <w:basedOn w:val="Heading1"/>
    <w:link w:val="H1Char"/>
  </w:style>
  <w:style w:type="paragraph" w:customStyle="1" w:styleId="H2">
    <w:name w:val="H2"/>
    <w:basedOn w:val="Heading2"/>
    <w:rPr>
      <w:rFonts w:ascii="Univers" w:hAnsi="Univers"/>
      <w:i w:val="0"/>
      <w:sz w:val="44"/>
    </w:rPr>
  </w:style>
  <w:style w:type="paragraph" w:customStyle="1" w:styleId="D1">
    <w:name w:val="D1"/>
    <w:basedOn w:val="Normal"/>
    <w:pPr>
      <w:spacing w:line="480" w:lineRule="auto"/>
    </w:pPr>
    <w:rPr>
      <w:rFonts w:ascii="Univers" w:hAnsi="Univers"/>
      <w:b/>
      <w:sz w:val="20"/>
    </w:rPr>
  </w:style>
  <w:style w:type="paragraph" w:customStyle="1" w:styleId="T1">
    <w:name w:val="T1"/>
    <w:basedOn w:val="Normal"/>
    <w:link w:val="T1Char"/>
    <w:pPr>
      <w:spacing w:line="480" w:lineRule="auto"/>
    </w:pPr>
    <w:rPr>
      <w:rFonts w:ascii="Courier New" w:hAnsi="Courier New"/>
    </w:rPr>
  </w:style>
  <w:style w:type="paragraph" w:customStyle="1" w:styleId="H3">
    <w:name w:val="H3"/>
    <w:basedOn w:val="Normal"/>
    <w:pPr>
      <w:spacing w:line="480" w:lineRule="auto"/>
    </w:pPr>
    <w:rPr>
      <w:rFonts w:ascii="Courier New" w:hAnsi="Courier New"/>
      <w:b/>
    </w:rPr>
  </w:style>
  <w:style w:type="paragraph" w:customStyle="1" w:styleId="T2">
    <w:name w:val="T2"/>
    <w:basedOn w:val="T1"/>
    <w:link w:val="T2Char"/>
    <w:pPr>
      <w:ind w:firstLine="202"/>
    </w:pPr>
  </w:style>
  <w:style w:type="paragraph" w:customStyle="1" w:styleId="BIO">
    <w:name w:val="BIO"/>
    <w:basedOn w:val="T2"/>
    <w:pPr>
      <w:ind w:firstLine="0"/>
    </w:pPr>
    <w:rPr>
      <w:rFonts w:ascii="Univers" w:hAnsi="Univers"/>
      <w:sz w:val="16"/>
    </w:rPr>
  </w:style>
  <w:style w:type="paragraph" w:customStyle="1" w:styleId="RBH">
    <w:name w:val="RBH"/>
    <w:basedOn w:val="Normal"/>
    <w:pPr>
      <w:spacing w:line="480" w:lineRule="auto"/>
    </w:pPr>
    <w:rPr>
      <w:rFonts w:ascii="Times New Roman" w:hAnsi="Times New Roman"/>
      <w:caps/>
      <w:sz w:val="18"/>
    </w:rPr>
  </w:style>
  <w:style w:type="paragraph" w:customStyle="1" w:styleId="RBT">
    <w:name w:val="RBT"/>
    <w:basedOn w:val="Normal"/>
    <w:pPr>
      <w:spacing w:line="480" w:lineRule="auto"/>
    </w:pPr>
    <w:rPr>
      <w:rFonts w:ascii="Times New Roman" w:hAnsi="Times New Roman"/>
      <w:sz w:val="18"/>
    </w:rPr>
  </w:style>
  <w:style w:type="paragraph" w:customStyle="1" w:styleId="ART">
    <w:name w:val="ART"/>
    <w:basedOn w:val="RBT"/>
    <w:rPr>
      <w:smallCaps/>
      <w:sz w:val="16"/>
    </w:rPr>
  </w:style>
  <w:style w:type="paragraph" w:customStyle="1" w:styleId="CAP">
    <w:name w:val="CAP"/>
    <w:basedOn w:val="Normal"/>
    <w:rPr>
      <w:rFonts w:ascii="Univers" w:hAnsi="Univers"/>
      <w:sz w:val="18"/>
    </w:rPr>
  </w:style>
  <w:style w:type="paragraph" w:customStyle="1" w:styleId="CAL">
    <w:name w:val="CAL"/>
    <w:basedOn w:val="Normal"/>
    <w:rPr>
      <w:rFonts w:ascii="Univers" w:hAnsi="Univers"/>
      <w:sz w:val="18"/>
    </w:rPr>
  </w:style>
  <w:style w:type="paragraph" w:customStyle="1" w:styleId="BLURB">
    <w:name w:val="BLURB"/>
    <w:basedOn w:val="CAL"/>
  </w:style>
  <w:style w:type="paragraph" w:customStyle="1" w:styleId="CHH1">
    <w:name w:val="CHH1"/>
    <w:basedOn w:val="BLURB"/>
    <w:rPr>
      <w:b/>
      <w:sz w:val="22"/>
    </w:rPr>
  </w:style>
  <w:style w:type="paragraph" w:customStyle="1" w:styleId="CHT1">
    <w:name w:val="CHT1"/>
    <w:basedOn w:val="CHH1"/>
    <w:pPr>
      <w:spacing w:line="480" w:lineRule="auto"/>
    </w:pPr>
    <w:rPr>
      <w:b w:val="0"/>
      <w:sz w:val="18"/>
    </w:rPr>
  </w:style>
  <w:style w:type="paragraph" w:customStyle="1" w:styleId="CHT2">
    <w:name w:val="CHT2"/>
    <w:basedOn w:val="CHT1"/>
    <w:pPr>
      <w:ind w:firstLine="202"/>
    </w:pPr>
  </w:style>
  <w:style w:type="paragraph" w:customStyle="1" w:styleId="CHS1">
    <w:name w:val="CHS1"/>
    <w:basedOn w:val="CHT2"/>
    <w:pPr>
      <w:ind w:firstLine="0"/>
    </w:pPr>
  </w:style>
  <w:style w:type="paragraph" w:customStyle="1" w:styleId="H1a">
    <w:name w:val="H1a"/>
    <w:basedOn w:val="CHT2"/>
    <w:pPr>
      <w:ind w:firstLine="0"/>
    </w:pPr>
    <w:rPr>
      <w:b/>
      <w:sz w:val="28"/>
    </w:rPr>
  </w:style>
  <w:style w:type="paragraph" w:customStyle="1" w:styleId="ABH">
    <w:name w:val="ABH"/>
    <w:basedOn w:val="H1a"/>
    <w:rPr>
      <w:caps/>
      <w:sz w:val="18"/>
    </w:rPr>
  </w:style>
  <w:style w:type="paragraph" w:customStyle="1" w:styleId="ABT">
    <w:name w:val="ABT"/>
    <w:basedOn w:val="Normal"/>
    <w:pPr>
      <w:spacing w:line="480" w:lineRule="auto"/>
    </w:pPr>
    <w:rPr>
      <w:rFonts w:ascii="Univers" w:hAnsi="Univers"/>
      <w:sz w:val="18"/>
    </w:rPr>
  </w:style>
  <w:style w:type="paragraph" w:customStyle="1" w:styleId="ABT2">
    <w:name w:val="ABT2"/>
    <w:basedOn w:val="ABT"/>
    <w:rPr>
      <w:smallCaps/>
      <w:sz w:val="16"/>
    </w:rPr>
  </w:style>
  <w:style w:type="paragraph" w:customStyle="1" w:styleId="Desc">
    <w:name w:val="Desc"/>
    <w:basedOn w:val="T1"/>
  </w:style>
  <w:style w:type="paragraph" w:customStyle="1" w:styleId="S1">
    <w:name w:val="S1"/>
    <w:basedOn w:val="Normal"/>
    <w:link w:val="S1Char"/>
    <w:pPr>
      <w:spacing w:line="480" w:lineRule="auto"/>
    </w:pPr>
    <w:rPr>
      <w:rFonts w:ascii="Univers" w:hAnsi="Univers"/>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HH2">
    <w:name w:val="CHH2"/>
    <w:basedOn w:val="H3"/>
    <w:rPr>
      <w:rFonts w:ascii="Univers" w:hAnsi="Univers"/>
      <w:sz w:val="18"/>
    </w:rPr>
  </w:style>
  <w:style w:type="paragraph" w:customStyle="1" w:styleId="SELL">
    <w:name w:val="SELL"/>
    <w:basedOn w:val="D1"/>
  </w:style>
  <w:style w:type="paragraph" w:styleId="BalloonText">
    <w:name w:val="Balloon Text"/>
    <w:basedOn w:val="Normal"/>
    <w:semiHidden/>
    <w:rsid w:val="00E9461A"/>
    <w:rPr>
      <w:rFonts w:ascii="Tahoma" w:hAnsi="Tahoma" w:cs="Tahoma"/>
      <w:sz w:val="16"/>
      <w:szCs w:val="16"/>
    </w:rPr>
  </w:style>
  <w:style w:type="paragraph" w:customStyle="1" w:styleId="Byline">
    <w:name w:val="Byline"/>
    <w:basedOn w:val="BY"/>
    <w:rsid w:val="00F75C40"/>
    <w:rPr>
      <w:caps w:val="0"/>
      <w:szCs w:val="16"/>
    </w:rPr>
  </w:style>
  <w:style w:type="character" w:styleId="Hyperlink">
    <w:name w:val="Hyperlink"/>
    <w:rsid w:val="001964B6"/>
    <w:rPr>
      <w:color w:val="0000FF"/>
      <w:u w:val="single"/>
    </w:rPr>
  </w:style>
  <w:style w:type="character" w:customStyle="1" w:styleId="S1Char">
    <w:name w:val="S1 Char"/>
    <w:link w:val="S1"/>
    <w:rsid w:val="00492865"/>
    <w:rPr>
      <w:rFonts w:ascii="Univers" w:hAnsi="Univers" w:cs="Arial"/>
      <w:sz w:val="16"/>
      <w:szCs w:val="24"/>
      <w:lang w:val="en-US" w:eastAsia="en-US" w:bidi="ar-SA"/>
    </w:rPr>
  </w:style>
  <w:style w:type="character" w:customStyle="1" w:styleId="T1Char">
    <w:name w:val="T1 Char"/>
    <w:link w:val="T1"/>
    <w:rsid w:val="00492865"/>
    <w:rPr>
      <w:rFonts w:ascii="Courier New" w:hAnsi="Courier New" w:cs="Arial"/>
      <w:sz w:val="24"/>
      <w:szCs w:val="24"/>
      <w:lang w:val="en-US" w:eastAsia="en-US" w:bidi="ar-SA"/>
    </w:rPr>
  </w:style>
  <w:style w:type="character" w:customStyle="1" w:styleId="H1Char">
    <w:name w:val="H1 Char"/>
    <w:link w:val="H1"/>
    <w:rsid w:val="00492865"/>
    <w:rPr>
      <w:rFonts w:ascii="Univers" w:hAnsi="Univers" w:cs="Arial"/>
      <w:b/>
      <w:kern w:val="28"/>
      <w:sz w:val="56"/>
      <w:szCs w:val="24"/>
      <w:lang w:val="en-US" w:eastAsia="en-US" w:bidi="ar-SA"/>
    </w:rPr>
  </w:style>
  <w:style w:type="paragraph" w:customStyle="1" w:styleId="ColorfulList-Accent11">
    <w:name w:val="Colorful List - Accent 11"/>
    <w:basedOn w:val="Normal"/>
    <w:uiPriority w:val="34"/>
    <w:qFormat/>
    <w:rsid w:val="00D1615F"/>
    <w:pPr>
      <w:spacing w:after="200"/>
      <w:ind w:left="720"/>
      <w:contextualSpacing/>
    </w:pPr>
    <w:rPr>
      <w:rFonts w:ascii="Cambria" w:hAnsi="Cambria" w:cs="Times New Roman"/>
    </w:rPr>
  </w:style>
  <w:style w:type="character" w:styleId="FollowedHyperlink">
    <w:name w:val="FollowedHyperlink"/>
    <w:rsid w:val="00D1615F"/>
    <w:rPr>
      <w:color w:val="800080"/>
      <w:u w:val="single"/>
    </w:rPr>
  </w:style>
  <w:style w:type="paragraph" w:styleId="NormalWeb">
    <w:name w:val="Normal (Web)"/>
    <w:basedOn w:val="Normal"/>
    <w:rsid w:val="00D56F9D"/>
    <w:pPr>
      <w:spacing w:before="100" w:beforeAutospacing="1" w:after="100" w:afterAutospacing="1"/>
    </w:pPr>
    <w:rPr>
      <w:rFonts w:ascii="Times New Roman" w:hAnsi="Times New Roman" w:cs="Times New Roman"/>
    </w:rPr>
  </w:style>
  <w:style w:type="character" w:styleId="Emphasis">
    <w:name w:val="Emphasis"/>
    <w:uiPriority w:val="20"/>
    <w:qFormat/>
    <w:rsid w:val="00D56F9D"/>
    <w:rPr>
      <w:i/>
      <w:iCs/>
    </w:rPr>
  </w:style>
  <w:style w:type="character" w:styleId="Strong">
    <w:name w:val="Strong"/>
    <w:qFormat/>
    <w:rsid w:val="00D56F9D"/>
    <w:rPr>
      <w:b/>
      <w:bCs/>
    </w:rPr>
  </w:style>
  <w:style w:type="character" w:customStyle="1" w:styleId="ej-article-figure-label">
    <w:name w:val="ej-article-figure-label"/>
    <w:basedOn w:val="DefaultParagraphFont"/>
    <w:rsid w:val="00D56F9D"/>
  </w:style>
  <w:style w:type="character" w:customStyle="1" w:styleId="ej-article-figure">
    <w:name w:val="ej-article-figure"/>
    <w:basedOn w:val="DefaultParagraphFont"/>
    <w:rsid w:val="00D56F9D"/>
  </w:style>
  <w:style w:type="character" w:customStyle="1" w:styleId="T2Char">
    <w:name w:val="T2 Char"/>
    <w:basedOn w:val="T1Char"/>
    <w:link w:val="T2"/>
    <w:rsid w:val="00647B9F"/>
    <w:rPr>
      <w:rFonts w:ascii="Courier New" w:hAnsi="Courier New" w:cs="Arial"/>
      <w:sz w:val="24"/>
      <w:szCs w:val="24"/>
      <w:lang w:val="en-US" w:eastAsia="en-US" w:bidi="ar-SA"/>
    </w:rPr>
  </w:style>
  <w:style w:type="paragraph" w:styleId="DocumentMap">
    <w:name w:val="Document Map"/>
    <w:basedOn w:val="Normal"/>
    <w:semiHidden/>
    <w:rsid w:val="000979CA"/>
    <w:pPr>
      <w:shd w:val="clear" w:color="auto" w:fill="000080"/>
    </w:pPr>
    <w:rPr>
      <w:rFonts w:ascii="Tahoma" w:hAnsi="Tahoma" w:cs="Tahoma"/>
      <w:sz w:val="20"/>
      <w:szCs w:val="20"/>
    </w:rPr>
  </w:style>
  <w:style w:type="character" w:styleId="CommentReference">
    <w:name w:val="annotation reference"/>
    <w:rsid w:val="00040427"/>
    <w:rPr>
      <w:sz w:val="18"/>
      <w:szCs w:val="18"/>
    </w:rPr>
  </w:style>
  <w:style w:type="paragraph" w:styleId="CommentText">
    <w:name w:val="annotation text"/>
    <w:basedOn w:val="Normal"/>
    <w:link w:val="CommentTextChar"/>
    <w:rsid w:val="00040427"/>
  </w:style>
  <w:style w:type="character" w:customStyle="1" w:styleId="CommentTextChar">
    <w:name w:val="Comment Text Char"/>
    <w:link w:val="CommentText"/>
    <w:rsid w:val="00040427"/>
    <w:rPr>
      <w:rFonts w:ascii="Arial" w:hAnsi="Arial" w:cs="Arial"/>
      <w:sz w:val="24"/>
      <w:szCs w:val="24"/>
    </w:rPr>
  </w:style>
  <w:style w:type="paragraph" w:styleId="CommentSubject">
    <w:name w:val="annotation subject"/>
    <w:basedOn w:val="CommentText"/>
    <w:next w:val="CommentText"/>
    <w:link w:val="CommentSubjectChar"/>
    <w:rsid w:val="00040427"/>
    <w:rPr>
      <w:b/>
      <w:bCs/>
      <w:sz w:val="20"/>
      <w:szCs w:val="20"/>
    </w:rPr>
  </w:style>
  <w:style w:type="character" w:customStyle="1" w:styleId="CommentSubjectChar">
    <w:name w:val="Comment Subject Char"/>
    <w:link w:val="CommentSubject"/>
    <w:rsid w:val="00040427"/>
    <w:rPr>
      <w:rFonts w:ascii="Arial" w:hAnsi="Arial" w:cs="Arial"/>
      <w:b/>
      <w:bCs/>
      <w:sz w:val="24"/>
      <w:szCs w:val="24"/>
    </w:rPr>
  </w:style>
  <w:style w:type="paragraph" w:customStyle="1" w:styleId="T">
    <w:name w:val="T!"/>
    <w:basedOn w:val="T1"/>
    <w:rsid w:val="006D0A02"/>
  </w:style>
  <w:style w:type="table" w:styleId="TableGrid">
    <w:name w:val="Table Grid"/>
    <w:basedOn w:val="TableNormal"/>
    <w:rsid w:val="006D0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
    <w:name w:val="xxx"/>
    <w:basedOn w:val="T1"/>
    <w:rsid w:val="00D4770B"/>
  </w:style>
  <w:style w:type="paragraph" w:customStyle="1" w:styleId="Reference">
    <w:name w:val="Reference"/>
    <w:basedOn w:val="T2"/>
    <w:rsid w:val="00ED1A90"/>
  </w:style>
  <w:style w:type="character" w:customStyle="1" w:styleId="xn-person">
    <w:name w:val="xn-person"/>
    <w:rsid w:val="00B710F8"/>
  </w:style>
  <w:style w:type="character" w:customStyle="1" w:styleId="xn-location">
    <w:name w:val="xn-location"/>
    <w:rsid w:val="00B710F8"/>
  </w:style>
  <w:style w:type="paragraph" w:customStyle="1" w:styleId="TBT">
    <w:name w:val="TBT"/>
    <w:basedOn w:val="T1"/>
    <w:rsid w:val="00106E44"/>
  </w:style>
  <w:style w:type="paragraph" w:customStyle="1" w:styleId="SB">
    <w:name w:val="SB"/>
    <w:basedOn w:val="T1"/>
    <w:rsid w:val="00340EB6"/>
  </w:style>
  <w:style w:type="paragraph" w:customStyle="1" w:styleId="T1T2">
    <w:name w:val="T1T2"/>
    <w:basedOn w:val="T1"/>
    <w:rsid w:val="005C3705"/>
  </w:style>
  <w:style w:type="paragraph" w:styleId="ListParagraph">
    <w:name w:val="List Paragraph"/>
    <w:basedOn w:val="Normal"/>
    <w:uiPriority w:val="34"/>
    <w:qFormat/>
    <w:rsid w:val="00ED704B"/>
    <w:pPr>
      <w:ind w:left="720"/>
      <w:contextualSpacing/>
    </w:pPr>
    <w:rPr>
      <w:rFonts w:ascii="Times New Roman" w:hAnsi="Times New Roman" w:cs="Times New Roman"/>
    </w:rPr>
  </w:style>
  <w:style w:type="character" w:customStyle="1" w:styleId="Mention1">
    <w:name w:val="Mention1"/>
    <w:basedOn w:val="DefaultParagraphFont"/>
    <w:uiPriority w:val="99"/>
    <w:semiHidden/>
    <w:unhideWhenUsed/>
    <w:rsid w:val="00D1601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07723">
      <w:bodyDiv w:val="1"/>
      <w:marLeft w:val="0"/>
      <w:marRight w:val="0"/>
      <w:marTop w:val="0"/>
      <w:marBottom w:val="0"/>
      <w:divBdr>
        <w:top w:val="none" w:sz="0" w:space="0" w:color="auto"/>
        <w:left w:val="none" w:sz="0" w:space="0" w:color="auto"/>
        <w:bottom w:val="none" w:sz="0" w:space="0" w:color="auto"/>
        <w:right w:val="none" w:sz="0" w:space="0" w:color="auto"/>
      </w:divBdr>
    </w:div>
    <w:div w:id="62799275">
      <w:bodyDiv w:val="1"/>
      <w:marLeft w:val="0"/>
      <w:marRight w:val="0"/>
      <w:marTop w:val="0"/>
      <w:marBottom w:val="0"/>
      <w:divBdr>
        <w:top w:val="none" w:sz="0" w:space="0" w:color="auto"/>
        <w:left w:val="none" w:sz="0" w:space="0" w:color="auto"/>
        <w:bottom w:val="none" w:sz="0" w:space="0" w:color="auto"/>
        <w:right w:val="none" w:sz="0" w:space="0" w:color="auto"/>
      </w:divBdr>
    </w:div>
    <w:div w:id="90707749">
      <w:bodyDiv w:val="1"/>
      <w:marLeft w:val="0"/>
      <w:marRight w:val="0"/>
      <w:marTop w:val="0"/>
      <w:marBottom w:val="0"/>
      <w:divBdr>
        <w:top w:val="none" w:sz="0" w:space="0" w:color="auto"/>
        <w:left w:val="none" w:sz="0" w:space="0" w:color="auto"/>
        <w:bottom w:val="none" w:sz="0" w:space="0" w:color="auto"/>
        <w:right w:val="none" w:sz="0" w:space="0" w:color="auto"/>
      </w:divBdr>
      <w:divsChild>
        <w:div w:id="484783133">
          <w:marLeft w:val="0"/>
          <w:marRight w:val="0"/>
          <w:marTop w:val="0"/>
          <w:marBottom w:val="0"/>
          <w:divBdr>
            <w:top w:val="none" w:sz="0" w:space="0" w:color="auto"/>
            <w:left w:val="none" w:sz="0" w:space="0" w:color="auto"/>
            <w:bottom w:val="none" w:sz="0" w:space="0" w:color="auto"/>
            <w:right w:val="none" w:sz="0" w:space="0" w:color="auto"/>
          </w:divBdr>
        </w:div>
        <w:div w:id="972179491">
          <w:marLeft w:val="0"/>
          <w:marRight w:val="0"/>
          <w:marTop w:val="0"/>
          <w:marBottom w:val="0"/>
          <w:divBdr>
            <w:top w:val="none" w:sz="0" w:space="0" w:color="auto"/>
            <w:left w:val="none" w:sz="0" w:space="0" w:color="auto"/>
            <w:bottom w:val="none" w:sz="0" w:space="0" w:color="auto"/>
            <w:right w:val="none" w:sz="0" w:space="0" w:color="auto"/>
          </w:divBdr>
        </w:div>
        <w:div w:id="1304390453">
          <w:marLeft w:val="0"/>
          <w:marRight w:val="0"/>
          <w:marTop w:val="0"/>
          <w:marBottom w:val="0"/>
          <w:divBdr>
            <w:top w:val="none" w:sz="0" w:space="0" w:color="auto"/>
            <w:left w:val="none" w:sz="0" w:space="0" w:color="auto"/>
            <w:bottom w:val="none" w:sz="0" w:space="0" w:color="auto"/>
            <w:right w:val="none" w:sz="0" w:space="0" w:color="auto"/>
          </w:divBdr>
        </w:div>
        <w:div w:id="1714384552">
          <w:marLeft w:val="0"/>
          <w:marRight w:val="0"/>
          <w:marTop w:val="0"/>
          <w:marBottom w:val="0"/>
          <w:divBdr>
            <w:top w:val="none" w:sz="0" w:space="0" w:color="auto"/>
            <w:left w:val="none" w:sz="0" w:space="0" w:color="auto"/>
            <w:bottom w:val="none" w:sz="0" w:space="0" w:color="auto"/>
            <w:right w:val="none" w:sz="0" w:space="0" w:color="auto"/>
          </w:divBdr>
        </w:div>
        <w:div w:id="1993558449">
          <w:marLeft w:val="0"/>
          <w:marRight w:val="0"/>
          <w:marTop w:val="0"/>
          <w:marBottom w:val="0"/>
          <w:divBdr>
            <w:top w:val="none" w:sz="0" w:space="0" w:color="auto"/>
            <w:left w:val="none" w:sz="0" w:space="0" w:color="auto"/>
            <w:bottom w:val="none" w:sz="0" w:space="0" w:color="auto"/>
            <w:right w:val="none" w:sz="0" w:space="0" w:color="auto"/>
          </w:divBdr>
        </w:div>
        <w:div w:id="2048598178">
          <w:marLeft w:val="0"/>
          <w:marRight w:val="0"/>
          <w:marTop w:val="0"/>
          <w:marBottom w:val="0"/>
          <w:divBdr>
            <w:top w:val="none" w:sz="0" w:space="0" w:color="auto"/>
            <w:left w:val="none" w:sz="0" w:space="0" w:color="auto"/>
            <w:bottom w:val="none" w:sz="0" w:space="0" w:color="auto"/>
            <w:right w:val="none" w:sz="0" w:space="0" w:color="auto"/>
          </w:divBdr>
        </w:div>
      </w:divsChild>
    </w:div>
    <w:div w:id="249777586">
      <w:bodyDiv w:val="1"/>
      <w:marLeft w:val="0"/>
      <w:marRight w:val="0"/>
      <w:marTop w:val="0"/>
      <w:marBottom w:val="0"/>
      <w:divBdr>
        <w:top w:val="none" w:sz="0" w:space="0" w:color="auto"/>
        <w:left w:val="none" w:sz="0" w:space="0" w:color="auto"/>
        <w:bottom w:val="none" w:sz="0" w:space="0" w:color="auto"/>
        <w:right w:val="none" w:sz="0" w:space="0" w:color="auto"/>
      </w:divBdr>
    </w:div>
    <w:div w:id="289437830">
      <w:bodyDiv w:val="1"/>
      <w:marLeft w:val="0"/>
      <w:marRight w:val="0"/>
      <w:marTop w:val="0"/>
      <w:marBottom w:val="0"/>
      <w:divBdr>
        <w:top w:val="none" w:sz="0" w:space="0" w:color="auto"/>
        <w:left w:val="none" w:sz="0" w:space="0" w:color="auto"/>
        <w:bottom w:val="none" w:sz="0" w:space="0" w:color="auto"/>
        <w:right w:val="none" w:sz="0" w:space="0" w:color="auto"/>
      </w:divBdr>
    </w:div>
    <w:div w:id="326255485">
      <w:bodyDiv w:val="1"/>
      <w:marLeft w:val="0"/>
      <w:marRight w:val="0"/>
      <w:marTop w:val="0"/>
      <w:marBottom w:val="0"/>
      <w:divBdr>
        <w:top w:val="none" w:sz="0" w:space="0" w:color="auto"/>
        <w:left w:val="none" w:sz="0" w:space="0" w:color="auto"/>
        <w:bottom w:val="none" w:sz="0" w:space="0" w:color="auto"/>
        <w:right w:val="none" w:sz="0" w:space="0" w:color="auto"/>
      </w:divBdr>
    </w:div>
    <w:div w:id="395710510">
      <w:bodyDiv w:val="1"/>
      <w:marLeft w:val="0"/>
      <w:marRight w:val="0"/>
      <w:marTop w:val="0"/>
      <w:marBottom w:val="0"/>
      <w:divBdr>
        <w:top w:val="none" w:sz="0" w:space="0" w:color="auto"/>
        <w:left w:val="none" w:sz="0" w:space="0" w:color="auto"/>
        <w:bottom w:val="none" w:sz="0" w:space="0" w:color="auto"/>
        <w:right w:val="none" w:sz="0" w:space="0" w:color="auto"/>
      </w:divBdr>
    </w:div>
    <w:div w:id="408112959">
      <w:bodyDiv w:val="1"/>
      <w:marLeft w:val="0"/>
      <w:marRight w:val="0"/>
      <w:marTop w:val="0"/>
      <w:marBottom w:val="0"/>
      <w:divBdr>
        <w:top w:val="none" w:sz="0" w:space="0" w:color="auto"/>
        <w:left w:val="none" w:sz="0" w:space="0" w:color="auto"/>
        <w:bottom w:val="none" w:sz="0" w:space="0" w:color="auto"/>
        <w:right w:val="none" w:sz="0" w:space="0" w:color="auto"/>
      </w:divBdr>
    </w:div>
    <w:div w:id="420178382">
      <w:bodyDiv w:val="1"/>
      <w:marLeft w:val="0"/>
      <w:marRight w:val="0"/>
      <w:marTop w:val="0"/>
      <w:marBottom w:val="0"/>
      <w:divBdr>
        <w:top w:val="none" w:sz="0" w:space="0" w:color="auto"/>
        <w:left w:val="none" w:sz="0" w:space="0" w:color="auto"/>
        <w:bottom w:val="none" w:sz="0" w:space="0" w:color="auto"/>
        <w:right w:val="none" w:sz="0" w:space="0" w:color="auto"/>
      </w:divBdr>
      <w:divsChild>
        <w:div w:id="148252006">
          <w:marLeft w:val="0"/>
          <w:marRight w:val="0"/>
          <w:marTop w:val="0"/>
          <w:marBottom w:val="0"/>
          <w:divBdr>
            <w:top w:val="none" w:sz="0" w:space="0" w:color="auto"/>
            <w:left w:val="none" w:sz="0" w:space="0" w:color="auto"/>
            <w:bottom w:val="none" w:sz="0" w:space="0" w:color="auto"/>
            <w:right w:val="none" w:sz="0" w:space="0" w:color="auto"/>
          </w:divBdr>
        </w:div>
        <w:div w:id="222065317">
          <w:marLeft w:val="0"/>
          <w:marRight w:val="0"/>
          <w:marTop w:val="0"/>
          <w:marBottom w:val="0"/>
          <w:divBdr>
            <w:top w:val="none" w:sz="0" w:space="0" w:color="auto"/>
            <w:left w:val="none" w:sz="0" w:space="0" w:color="auto"/>
            <w:bottom w:val="none" w:sz="0" w:space="0" w:color="auto"/>
            <w:right w:val="none" w:sz="0" w:space="0" w:color="auto"/>
          </w:divBdr>
        </w:div>
        <w:div w:id="1078863638">
          <w:marLeft w:val="0"/>
          <w:marRight w:val="0"/>
          <w:marTop w:val="0"/>
          <w:marBottom w:val="0"/>
          <w:divBdr>
            <w:top w:val="none" w:sz="0" w:space="0" w:color="auto"/>
            <w:left w:val="none" w:sz="0" w:space="0" w:color="auto"/>
            <w:bottom w:val="none" w:sz="0" w:space="0" w:color="auto"/>
            <w:right w:val="none" w:sz="0" w:space="0" w:color="auto"/>
          </w:divBdr>
        </w:div>
        <w:div w:id="1310550541">
          <w:marLeft w:val="0"/>
          <w:marRight w:val="0"/>
          <w:marTop w:val="0"/>
          <w:marBottom w:val="0"/>
          <w:divBdr>
            <w:top w:val="none" w:sz="0" w:space="0" w:color="auto"/>
            <w:left w:val="none" w:sz="0" w:space="0" w:color="auto"/>
            <w:bottom w:val="none" w:sz="0" w:space="0" w:color="auto"/>
            <w:right w:val="none" w:sz="0" w:space="0" w:color="auto"/>
          </w:divBdr>
        </w:div>
      </w:divsChild>
    </w:div>
    <w:div w:id="476263752">
      <w:bodyDiv w:val="1"/>
      <w:marLeft w:val="0"/>
      <w:marRight w:val="0"/>
      <w:marTop w:val="0"/>
      <w:marBottom w:val="0"/>
      <w:divBdr>
        <w:top w:val="none" w:sz="0" w:space="0" w:color="auto"/>
        <w:left w:val="none" w:sz="0" w:space="0" w:color="auto"/>
        <w:bottom w:val="none" w:sz="0" w:space="0" w:color="auto"/>
        <w:right w:val="none" w:sz="0" w:space="0" w:color="auto"/>
      </w:divBdr>
    </w:div>
    <w:div w:id="505559753">
      <w:bodyDiv w:val="1"/>
      <w:marLeft w:val="0"/>
      <w:marRight w:val="0"/>
      <w:marTop w:val="0"/>
      <w:marBottom w:val="0"/>
      <w:divBdr>
        <w:top w:val="none" w:sz="0" w:space="0" w:color="auto"/>
        <w:left w:val="none" w:sz="0" w:space="0" w:color="auto"/>
        <w:bottom w:val="none" w:sz="0" w:space="0" w:color="auto"/>
        <w:right w:val="none" w:sz="0" w:space="0" w:color="auto"/>
      </w:divBdr>
    </w:div>
    <w:div w:id="525141229">
      <w:bodyDiv w:val="1"/>
      <w:marLeft w:val="0"/>
      <w:marRight w:val="0"/>
      <w:marTop w:val="0"/>
      <w:marBottom w:val="0"/>
      <w:divBdr>
        <w:top w:val="none" w:sz="0" w:space="0" w:color="auto"/>
        <w:left w:val="none" w:sz="0" w:space="0" w:color="auto"/>
        <w:bottom w:val="none" w:sz="0" w:space="0" w:color="auto"/>
        <w:right w:val="none" w:sz="0" w:space="0" w:color="auto"/>
      </w:divBdr>
    </w:div>
    <w:div w:id="541524140">
      <w:bodyDiv w:val="1"/>
      <w:marLeft w:val="0"/>
      <w:marRight w:val="0"/>
      <w:marTop w:val="0"/>
      <w:marBottom w:val="0"/>
      <w:divBdr>
        <w:top w:val="none" w:sz="0" w:space="0" w:color="auto"/>
        <w:left w:val="none" w:sz="0" w:space="0" w:color="auto"/>
        <w:bottom w:val="none" w:sz="0" w:space="0" w:color="auto"/>
        <w:right w:val="none" w:sz="0" w:space="0" w:color="auto"/>
      </w:divBdr>
      <w:divsChild>
        <w:div w:id="576863284">
          <w:marLeft w:val="0"/>
          <w:marRight w:val="0"/>
          <w:marTop w:val="0"/>
          <w:marBottom w:val="0"/>
          <w:divBdr>
            <w:top w:val="none" w:sz="0" w:space="0" w:color="auto"/>
            <w:left w:val="none" w:sz="0" w:space="0" w:color="auto"/>
            <w:bottom w:val="none" w:sz="0" w:space="0" w:color="auto"/>
            <w:right w:val="none" w:sz="0" w:space="0" w:color="auto"/>
          </w:divBdr>
        </w:div>
        <w:div w:id="622268938">
          <w:marLeft w:val="0"/>
          <w:marRight w:val="0"/>
          <w:marTop w:val="0"/>
          <w:marBottom w:val="0"/>
          <w:divBdr>
            <w:top w:val="none" w:sz="0" w:space="0" w:color="auto"/>
            <w:left w:val="none" w:sz="0" w:space="0" w:color="auto"/>
            <w:bottom w:val="none" w:sz="0" w:space="0" w:color="auto"/>
            <w:right w:val="none" w:sz="0" w:space="0" w:color="auto"/>
          </w:divBdr>
        </w:div>
        <w:div w:id="1551767201">
          <w:marLeft w:val="0"/>
          <w:marRight w:val="0"/>
          <w:marTop w:val="0"/>
          <w:marBottom w:val="0"/>
          <w:divBdr>
            <w:top w:val="none" w:sz="0" w:space="0" w:color="auto"/>
            <w:left w:val="none" w:sz="0" w:space="0" w:color="auto"/>
            <w:bottom w:val="none" w:sz="0" w:space="0" w:color="auto"/>
            <w:right w:val="none" w:sz="0" w:space="0" w:color="auto"/>
          </w:divBdr>
        </w:div>
        <w:div w:id="1690372339">
          <w:marLeft w:val="0"/>
          <w:marRight w:val="0"/>
          <w:marTop w:val="0"/>
          <w:marBottom w:val="0"/>
          <w:divBdr>
            <w:top w:val="none" w:sz="0" w:space="0" w:color="auto"/>
            <w:left w:val="none" w:sz="0" w:space="0" w:color="auto"/>
            <w:bottom w:val="none" w:sz="0" w:space="0" w:color="auto"/>
            <w:right w:val="none" w:sz="0" w:space="0" w:color="auto"/>
          </w:divBdr>
        </w:div>
      </w:divsChild>
    </w:div>
    <w:div w:id="602764039">
      <w:bodyDiv w:val="1"/>
      <w:marLeft w:val="0"/>
      <w:marRight w:val="0"/>
      <w:marTop w:val="0"/>
      <w:marBottom w:val="0"/>
      <w:divBdr>
        <w:top w:val="none" w:sz="0" w:space="0" w:color="auto"/>
        <w:left w:val="none" w:sz="0" w:space="0" w:color="auto"/>
        <w:bottom w:val="none" w:sz="0" w:space="0" w:color="auto"/>
        <w:right w:val="none" w:sz="0" w:space="0" w:color="auto"/>
      </w:divBdr>
    </w:div>
    <w:div w:id="653144994">
      <w:bodyDiv w:val="1"/>
      <w:marLeft w:val="0"/>
      <w:marRight w:val="0"/>
      <w:marTop w:val="0"/>
      <w:marBottom w:val="0"/>
      <w:divBdr>
        <w:top w:val="none" w:sz="0" w:space="0" w:color="auto"/>
        <w:left w:val="none" w:sz="0" w:space="0" w:color="auto"/>
        <w:bottom w:val="none" w:sz="0" w:space="0" w:color="auto"/>
        <w:right w:val="none" w:sz="0" w:space="0" w:color="auto"/>
      </w:divBdr>
      <w:divsChild>
        <w:div w:id="952663240">
          <w:marLeft w:val="0"/>
          <w:marRight w:val="0"/>
          <w:marTop w:val="0"/>
          <w:marBottom w:val="0"/>
          <w:divBdr>
            <w:top w:val="none" w:sz="0" w:space="0" w:color="auto"/>
            <w:left w:val="none" w:sz="0" w:space="0" w:color="auto"/>
            <w:bottom w:val="none" w:sz="0" w:space="0" w:color="auto"/>
            <w:right w:val="none" w:sz="0" w:space="0" w:color="auto"/>
          </w:divBdr>
          <w:divsChild>
            <w:div w:id="384915300">
              <w:marLeft w:val="0"/>
              <w:marRight w:val="0"/>
              <w:marTop w:val="0"/>
              <w:marBottom w:val="0"/>
              <w:divBdr>
                <w:top w:val="none" w:sz="0" w:space="0" w:color="auto"/>
                <w:left w:val="none" w:sz="0" w:space="0" w:color="auto"/>
                <w:bottom w:val="none" w:sz="0" w:space="0" w:color="auto"/>
                <w:right w:val="none" w:sz="0" w:space="0" w:color="auto"/>
              </w:divBdr>
              <w:divsChild>
                <w:div w:id="1872763910">
                  <w:marLeft w:val="0"/>
                  <w:marRight w:val="0"/>
                  <w:marTop w:val="0"/>
                  <w:marBottom w:val="0"/>
                  <w:divBdr>
                    <w:top w:val="none" w:sz="0" w:space="0" w:color="auto"/>
                    <w:left w:val="none" w:sz="0" w:space="0" w:color="auto"/>
                    <w:bottom w:val="none" w:sz="0" w:space="0" w:color="auto"/>
                    <w:right w:val="none" w:sz="0" w:space="0" w:color="auto"/>
                  </w:divBdr>
                  <w:divsChild>
                    <w:div w:id="1940985020">
                      <w:marLeft w:val="0"/>
                      <w:marRight w:val="0"/>
                      <w:marTop w:val="0"/>
                      <w:marBottom w:val="0"/>
                      <w:divBdr>
                        <w:top w:val="none" w:sz="0" w:space="0" w:color="auto"/>
                        <w:left w:val="none" w:sz="0" w:space="0" w:color="auto"/>
                        <w:bottom w:val="none" w:sz="0" w:space="0" w:color="auto"/>
                        <w:right w:val="none" w:sz="0" w:space="0" w:color="auto"/>
                      </w:divBdr>
                      <w:divsChild>
                        <w:div w:id="923414140">
                          <w:marLeft w:val="0"/>
                          <w:marRight w:val="0"/>
                          <w:marTop w:val="0"/>
                          <w:marBottom w:val="0"/>
                          <w:divBdr>
                            <w:top w:val="none" w:sz="0" w:space="0" w:color="auto"/>
                            <w:left w:val="none" w:sz="0" w:space="0" w:color="auto"/>
                            <w:bottom w:val="none" w:sz="0" w:space="0" w:color="auto"/>
                            <w:right w:val="none" w:sz="0" w:space="0" w:color="auto"/>
                          </w:divBdr>
                          <w:divsChild>
                            <w:div w:id="512651457">
                              <w:marLeft w:val="0"/>
                              <w:marRight w:val="0"/>
                              <w:marTop w:val="0"/>
                              <w:marBottom w:val="0"/>
                              <w:divBdr>
                                <w:top w:val="none" w:sz="0" w:space="0" w:color="auto"/>
                                <w:left w:val="none" w:sz="0" w:space="0" w:color="auto"/>
                                <w:bottom w:val="none" w:sz="0" w:space="0" w:color="auto"/>
                                <w:right w:val="none" w:sz="0" w:space="0" w:color="auto"/>
                              </w:divBdr>
                              <w:divsChild>
                                <w:div w:id="1338997472">
                                  <w:marLeft w:val="0"/>
                                  <w:marRight w:val="0"/>
                                  <w:marTop w:val="0"/>
                                  <w:marBottom w:val="0"/>
                                  <w:divBdr>
                                    <w:top w:val="none" w:sz="0" w:space="0" w:color="auto"/>
                                    <w:left w:val="none" w:sz="0" w:space="0" w:color="auto"/>
                                    <w:bottom w:val="none" w:sz="0" w:space="0" w:color="auto"/>
                                    <w:right w:val="none" w:sz="0" w:space="0" w:color="auto"/>
                                  </w:divBdr>
                                  <w:divsChild>
                                    <w:div w:id="1083910993">
                                      <w:marLeft w:val="0"/>
                                      <w:marRight w:val="0"/>
                                      <w:marTop w:val="0"/>
                                      <w:marBottom w:val="0"/>
                                      <w:divBdr>
                                        <w:top w:val="none" w:sz="0" w:space="0" w:color="auto"/>
                                        <w:left w:val="none" w:sz="0" w:space="0" w:color="auto"/>
                                        <w:bottom w:val="none" w:sz="0" w:space="0" w:color="auto"/>
                                        <w:right w:val="none" w:sz="0" w:space="0" w:color="auto"/>
                                      </w:divBdr>
                                      <w:divsChild>
                                        <w:div w:id="1745371312">
                                          <w:marLeft w:val="0"/>
                                          <w:marRight w:val="0"/>
                                          <w:marTop w:val="0"/>
                                          <w:marBottom w:val="0"/>
                                          <w:divBdr>
                                            <w:top w:val="none" w:sz="0" w:space="0" w:color="auto"/>
                                            <w:left w:val="none" w:sz="0" w:space="0" w:color="auto"/>
                                            <w:bottom w:val="none" w:sz="0" w:space="0" w:color="auto"/>
                                            <w:right w:val="none" w:sz="0" w:space="0" w:color="auto"/>
                                          </w:divBdr>
                                          <w:divsChild>
                                            <w:div w:id="1421482415">
                                              <w:marLeft w:val="0"/>
                                              <w:marRight w:val="0"/>
                                              <w:marTop w:val="0"/>
                                              <w:marBottom w:val="0"/>
                                              <w:divBdr>
                                                <w:top w:val="none" w:sz="0" w:space="0" w:color="auto"/>
                                                <w:left w:val="none" w:sz="0" w:space="0" w:color="auto"/>
                                                <w:bottom w:val="none" w:sz="0" w:space="0" w:color="auto"/>
                                                <w:right w:val="none" w:sz="0" w:space="0" w:color="auto"/>
                                              </w:divBdr>
                                              <w:divsChild>
                                                <w:div w:id="551692626">
                                                  <w:marLeft w:val="0"/>
                                                  <w:marRight w:val="0"/>
                                                  <w:marTop w:val="0"/>
                                                  <w:marBottom w:val="0"/>
                                                  <w:divBdr>
                                                    <w:top w:val="none" w:sz="0" w:space="0" w:color="auto"/>
                                                    <w:left w:val="none" w:sz="0" w:space="0" w:color="auto"/>
                                                    <w:bottom w:val="none" w:sz="0" w:space="0" w:color="auto"/>
                                                    <w:right w:val="none" w:sz="0" w:space="0" w:color="auto"/>
                                                  </w:divBdr>
                                                </w:div>
                                                <w:div w:id="696081215">
                                                  <w:marLeft w:val="0"/>
                                                  <w:marRight w:val="0"/>
                                                  <w:marTop w:val="0"/>
                                                  <w:marBottom w:val="0"/>
                                                  <w:divBdr>
                                                    <w:top w:val="none" w:sz="0" w:space="0" w:color="auto"/>
                                                    <w:left w:val="none" w:sz="0" w:space="0" w:color="auto"/>
                                                    <w:bottom w:val="none" w:sz="0" w:space="0" w:color="auto"/>
                                                    <w:right w:val="none" w:sz="0" w:space="0" w:color="auto"/>
                                                  </w:divBdr>
                                                </w:div>
                                                <w:div w:id="700740906">
                                                  <w:marLeft w:val="0"/>
                                                  <w:marRight w:val="0"/>
                                                  <w:marTop w:val="0"/>
                                                  <w:marBottom w:val="0"/>
                                                  <w:divBdr>
                                                    <w:top w:val="none" w:sz="0" w:space="0" w:color="auto"/>
                                                    <w:left w:val="none" w:sz="0" w:space="0" w:color="auto"/>
                                                    <w:bottom w:val="none" w:sz="0" w:space="0" w:color="auto"/>
                                                    <w:right w:val="none" w:sz="0" w:space="0" w:color="auto"/>
                                                  </w:divBdr>
                                                </w:div>
                                                <w:div w:id="1268151979">
                                                  <w:marLeft w:val="0"/>
                                                  <w:marRight w:val="0"/>
                                                  <w:marTop w:val="0"/>
                                                  <w:marBottom w:val="0"/>
                                                  <w:divBdr>
                                                    <w:top w:val="none" w:sz="0" w:space="0" w:color="auto"/>
                                                    <w:left w:val="none" w:sz="0" w:space="0" w:color="auto"/>
                                                    <w:bottom w:val="none" w:sz="0" w:space="0" w:color="auto"/>
                                                    <w:right w:val="none" w:sz="0" w:space="0" w:color="auto"/>
                                                  </w:divBdr>
                                                </w:div>
                                                <w:div w:id="1475219571">
                                                  <w:marLeft w:val="0"/>
                                                  <w:marRight w:val="0"/>
                                                  <w:marTop w:val="0"/>
                                                  <w:marBottom w:val="0"/>
                                                  <w:divBdr>
                                                    <w:top w:val="none" w:sz="0" w:space="0" w:color="auto"/>
                                                    <w:left w:val="none" w:sz="0" w:space="0" w:color="auto"/>
                                                    <w:bottom w:val="none" w:sz="0" w:space="0" w:color="auto"/>
                                                    <w:right w:val="none" w:sz="0" w:space="0" w:color="auto"/>
                                                  </w:divBdr>
                                                  <w:divsChild>
                                                    <w:div w:id="887179808">
                                                      <w:marLeft w:val="0"/>
                                                      <w:marRight w:val="0"/>
                                                      <w:marTop w:val="0"/>
                                                      <w:marBottom w:val="0"/>
                                                      <w:divBdr>
                                                        <w:top w:val="none" w:sz="0" w:space="0" w:color="auto"/>
                                                        <w:left w:val="none" w:sz="0" w:space="0" w:color="auto"/>
                                                        <w:bottom w:val="none" w:sz="0" w:space="0" w:color="auto"/>
                                                        <w:right w:val="none" w:sz="0" w:space="0" w:color="auto"/>
                                                      </w:divBdr>
                                                    </w:div>
                                                  </w:divsChild>
                                                </w:div>
                                                <w:div w:id="18776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5708561">
      <w:bodyDiv w:val="1"/>
      <w:marLeft w:val="0"/>
      <w:marRight w:val="0"/>
      <w:marTop w:val="0"/>
      <w:marBottom w:val="0"/>
      <w:divBdr>
        <w:top w:val="none" w:sz="0" w:space="0" w:color="auto"/>
        <w:left w:val="none" w:sz="0" w:space="0" w:color="auto"/>
        <w:bottom w:val="none" w:sz="0" w:space="0" w:color="auto"/>
        <w:right w:val="none" w:sz="0" w:space="0" w:color="auto"/>
      </w:divBdr>
    </w:div>
    <w:div w:id="949245524">
      <w:bodyDiv w:val="1"/>
      <w:marLeft w:val="0"/>
      <w:marRight w:val="0"/>
      <w:marTop w:val="0"/>
      <w:marBottom w:val="0"/>
      <w:divBdr>
        <w:top w:val="none" w:sz="0" w:space="0" w:color="auto"/>
        <w:left w:val="none" w:sz="0" w:space="0" w:color="auto"/>
        <w:bottom w:val="none" w:sz="0" w:space="0" w:color="auto"/>
        <w:right w:val="none" w:sz="0" w:space="0" w:color="auto"/>
      </w:divBdr>
      <w:divsChild>
        <w:div w:id="235672932">
          <w:marLeft w:val="0"/>
          <w:marRight w:val="0"/>
          <w:marTop w:val="0"/>
          <w:marBottom w:val="0"/>
          <w:divBdr>
            <w:top w:val="none" w:sz="0" w:space="0" w:color="auto"/>
            <w:left w:val="none" w:sz="0" w:space="0" w:color="auto"/>
            <w:bottom w:val="none" w:sz="0" w:space="0" w:color="auto"/>
            <w:right w:val="none" w:sz="0" w:space="0" w:color="auto"/>
          </w:divBdr>
        </w:div>
        <w:div w:id="634720672">
          <w:marLeft w:val="0"/>
          <w:marRight w:val="0"/>
          <w:marTop w:val="0"/>
          <w:marBottom w:val="0"/>
          <w:divBdr>
            <w:top w:val="none" w:sz="0" w:space="0" w:color="auto"/>
            <w:left w:val="none" w:sz="0" w:space="0" w:color="auto"/>
            <w:bottom w:val="none" w:sz="0" w:space="0" w:color="auto"/>
            <w:right w:val="none" w:sz="0" w:space="0" w:color="auto"/>
          </w:divBdr>
        </w:div>
        <w:div w:id="830372661">
          <w:marLeft w:val="0"/>
          <w:marRight w:val="0"/>
          <w:marTop w:val="0"/>
          <w:marBottom w:val="0"/>
          <w:divBdr>
            <w:top w:val="none" w:sz="0" w:space="0" w:color="auto"/>
            <w:left w:val="none" w:sz="0" w:space="0" w:color="auto"/>
            <w:bottom w:val="none" w:sz="0" w:space="0" w:color="auto"/>
            <w:right w:val="none" w:sz="0" w:space="0" w:color="auto"/>
          </w:divBdr>
        </w:div>
        <w:div w:id="972904942">
          <w:marLeft w:val="0"/>
          <w:marRight w:val="0"/>
          <w:marTop w:val="0"/>
          <w:marBottom w:val="0"/>
          <w:divBdr>
            <w:top w:val="none" w:sz="0" w:space="0" w:color="auto"/>
            <w:left w:val="none" w:sz="0" w:space="0" w:color="auto"/>
            <w:bottom w:val="none" w:sz="0" w:space="0" w:color="auto"/>
            <w:right w:val="none" w:sz="0" w:space="0" w:color="auto"/>
          </w:divBdr>
        </w:div>
        <w:div w:id="1120956483">
          <w:marLeft w:val="0"/>
          <w:marRight w:val="0"/>
          <w:marTop w:val="0"/>
          <w:marBottom w:val="0"/>
          <w:divBdr>
            <w:top w:val="none" w:sz="0" w:space="0" w:color="auto"/>
            <w:left w:val="none" w:sz="0" w:space="0" w:color="auto"/>
            <w:bottom w:val="none" w:sz="0" w:space="0" w:color="auto"/>
            <w:right w:val="none" w:sz="0" w:space="0" w:color="auto"/>
          </w:divBdr>
        </w:div>
        <w:div w:id="1903441578">
          <w:marLeft w:val="0"/>
          <w:marRight w:val="0"/>
          <w:marTop w:val="0"/>
          <w:marBottom w:val="0"/>
          <w:divBdr>
            <w:top w:val="none" w:sz="0" w:space="0" w:color="auto"/>
            <w:left w:val="none" w:sz="0" w:space="0" w:color="auto"/>
            <w:bottom w:val="none" w:sz="0" w:space="0" w:color="auto"/>
            <w:right w:val="none" w:sz="0" w:space="0" w:color="auto"/>
          </w:divBdr>
        </w:div>
      </w:divsChild>
    </w:div>
    <w:div w:id="959409515">
      <w:bodyDiv w:val="1"/>
      <w:marLeft w:val="0"/>
      <w:marRight w:val="0"/>
      <w:marTop w:val="0"/>
      <w:marBottom w:val="0"/>
      <w:divBdr>
        <w:top w:val="none" w:sz="0" w:space="0" w:color="auto"/>
        <w:left w:val="none" w:sz="0" w:space="0" w:color="auto"/>
        <w:bottom w:val="none" w:sz="0" w:space="0" w:color="auto"/>
        <w:right w:val="none" w:sz="0" w:space="0" w:color="auto"/>
      </w:divBdr>
    </w:div>
    <w:div w:id="1103694940">
      <w:bodyDiv w:val="1"/>
      <w:marLeft w:val="0"/>
      <w:marRight w:val="0"/>
      <w:marTop w:val="0"/>
      <w:marBottom w:val="0"/>
      <w:divBdr>
        <w:top w:val="none" w:sz="0" w:space="0" w:color="auto"/>
        <w:left w:val="none" w:sz="0" w:space="0" w:color="auto"/>
        <w:bottom w:val="none" w:sz="0" w:space="0" w:color="auto"/>
        <w:right w:val="none" w:sz="0" w:space="0" w:color="auto"/>
      </w:divBdr>
    </w:div>
    <w:div w:id="1113129426">
      <w:bodyDiv w:val="1"/>
      <w:marLeft w:val="0"/>
      <w:marRight w:val="0"/>
      <w:marTop w:val="0"/>
      <w:marBottom w:val="0"/>
      <w:divBdr>
        <w:top w:val="none" w:sz="0" w:space="0" w:color="auto"/>
        <w:left w:val="none" w:sz="0" w:space="0" w:color="auto"/>
        <w:bottom w:val="none" w:sz="0" w:space="0" w:color="auto"/>
        <w:right w:val="none" w:sz="0" w:space="0" w:color="auto"/>
      </w:divBdr>
      <w:divsChild>
        <w:div w:id="186061814">
          <w:marLeft w:val="0"/>
          <w:marRight w:val="0"/>
          <w:marTop w:val="0"/>
          <w:marBottom w:val="0"/>
          <w:divBdr>
            <w:top w:val="none" w:sz="0" w:space="0" w:color="auto"/>
            <w:left w:val="none" w:sz="0" w:space="0" w:color="auto"/>
            <w:bottom w:val="none" w:sz="0" w:space="0" w:color="auto"/>
            <w:right w:val="none" w:sz="0" w:space="0" w:color="auto"/>
          </w:divBdr>
        </w:div>
        <w:div w:id="187570060">
          <w:marLeft w:val="0"/>
          <w:marRight w:val="0"/>
          <w:marTop w:val="0"/>
          <w:marBottom w:val="0"/>
          <w:divBdr>
            <w:top w:val="none" w:sz="0" w:space="0" w:color="auto"/>
            <w:left w:val="none" w:sz="0" w:space="0" w:color="auto"/>
            <w:bottom w:val="none" w:sz="0" w:space="0" w:color="auto"/>
            <w:right w:val="none" w:sz="0" w:space="0" w:color="auto"/>
          </w:divBdr>
        </w:div>
        <w:div w:id="209463707">
          <w:marLeft w:val="0"/>
          <w:marRight w:val="0"/>
          <w:marTop w:val="0"/>
          <w:marBottom w:val="0"/>
          <w:divBdr>
            <w:top w:val="none" w:sz="0" w:space="0" w:color="auto"/>
            <w:left w:val="none" w:sz="0" w:space="0" w:color="auto"/>
            <w:bottom w:val="none" w:sz="0" w:space="0" w:color="auto"/>
            <w:right w:val="none" w:sz="0" w:space="0" w:color="auto"/>
          </w:divBdr>
        </w:div>
        <w:div w:id="276377164">
          <w:marLeft w:val="0"/>
          <w:marRight w:val="0"/>
          <w:marTop w:val="0"/>
          <w:marBottom w:val="0"/>
          <w:divBdr>
            <w:top w:val="none" w:sz="0" w:space="0" w:color="auto"/>
            <w:left w:val="none" w:sz="0" w:space="0" w:color="auto"/>
            <w:bottom w:val="none" w:sz="0" w:space="0" w:color="auto"/>
            <w:right w:val="none" w:sz="0" w:space="0" w:color="auto"/>
          </w:divBdr>
        </w:div>
        <w:div w:id="316346895">
          <w:marLeft w:val="0"/>
          <w:marRight w:val="0"/>
          <w:marTop w:val="0"/>
          <w:marBottom w:val="0"/>
          <w:divBdr>
            <w:top w:val="none" w:sz="0" w:space="0" w:color="auto"/>
            <w:left w:val="none" w:sz="0" w:space="0" w:color="auto"/>
            <w:bottom w:val="none" w:sz="0" w:space="0" w:color="auto"/>
            <w:right w:val="none" w:sz="0" w:space="0" w:color="auto"/>
          </w:divBdr>
        </w:div>
        <w:div w:id="441069182">
          <w:marLeft w:val="0"/>
          <w:marRight w:val="0"/>
          <w:marTop w:val="0"/>
          <w:marBottom w:val="0"/>
          <w:divBdr>
            <w:top w:val="none" w:sz="0" w:space="0" w:color="auto"/>
            <w:left w:val="none" w:sz="0" w:space="0" w:color="auto"/>
            <w:bottom w:val="none" w:sz="0" w:space="0" w:color="auto"/>
            <w:right w:val="none" w:sz="0" w:space="0" w:color="auto"/>
          </w:divBdr>
        </w:div>
        <w:div w:id="658264179">
          <w:marLeft w:val="0"/>
          <w:marRight w:val="0"/>
          <w:marTop w:val="0"/>
          <w:marBottom w:val="0"/>
          <w:divBdr>
            <w:top w:val="none" w:sz="0" w:space="0" w:color="auto"/>
            <w:left w:val="none" w:sz="0" w:space="0" w:color="auto"/>
            <w:bottom w:val="none" w:sz="0" w:space="0" w:color="auto"/>
            <w:right w:val="none" w:sz="0" w:space="0" w:color="auto"/>
          </w:divBdr>
        </w:div>
        <w:div w:id="825707234">
          <w:marLeft w:val="0"/>
          <w:marRight w:val="0"/>
          <w:marTop w:val="0"/>
          <w:marBottom w:val="0"/>
          <w:divBdr>
            <w:top w:val="none" w:sz="0" w:space="0" w:color="auto"/>
            <w:left w:val="none" w:sz="0" w:space="0" w:color="auto"/>
            <w:bottom w:val="none" w:sz="0" w:space="0" w:color="auto"/>
            <w:right w:val="none" w:sz="0" w:space="0" w:color="auto"/>
          </w:divBdr>
        </w:div>
        <w:div w:id="833256368">
          <w:marLeft w:val="0"/>
          <w:marRight w:val="0"/>
          <w:marTop w:val="0"/>
          <w:marBottom w:val="0"/>
          <w:divBdr>
            <w:top w:val="none" w:sz="0" w:space="0" w:color="auto"/>
            <w:left w:val="none" w:sz="0" w:space="0" w:color="auto"/>
            <w:bottom w:val="none" w:sz="0" w:space="0" w:color="auto"/>
            <w:right w:val="none" w:sz="0" w:space="0" w:color="auto"/>
          </w:divBdr>
        </w:div>
        <w:div w:id="857352858">
          <w:marLeft w:val="0"/>
          <w:marRight w:val="0"/>
          <w:marTop w:val="0"/>
          <w:marBottom w:val="0"/>
          <w:divBdr>
            <w:top w:val="none" w:sz="0" w:space="0" w:color="auto"/>
            <w:left w:val="none" w:sz="0" w:space="0" w:color="auto"/>
            <w:bottom w:val="none" w:sz="0" w:space="0" w:color="auto"/>
            <w:right w:val="none" w:sz="0" w:space="0" w:color="auto"/>
          </w:divBdr>
        </w:div>
        <w:div w:id="950355674">
          <w:marLeft w:val="0"/>
          <w:marRight w:val="0"/>
          <w:marTop w:val="0"/>
          <w:marBottom w:val="0"/>
          <w:divBdr>
            <w:top w:val="none" w:sz="0" w:space="0" w:color="auto"/>
            <w:left w:val="none" w:sz="0" w:space="0" w:color="auto"/>
            <w:bottom w:val="none" w:sz="0" w:space="0" w:color="auto"/>
            <w:right w:val="none" w:sz="0" w:space="0" w:color="auto"/>
          </w:divBdr>
        </w:div>
        <w:div w:id="962005927">
          <w:marLeft w:val="0"/>
          <w:marRight w:val="0"/>
          <w:marTop w:val="0"/>
          <w:marBottom w:val="0"/>
          <w:divBdr>
            <w:top w:val="none" w:sz="0" w:space="0" w:color="auto"/>
            <w:left w:val="none" w:sz="0" w:space="0" w:color="auto"/>
            <w:bottom w:val="none" w:sz="0" w:space="0" w:color="auto"/>
            <w:right w:val="none" w:sz="0" w:space="0" w:color="auto"/>
          </w:divBdr>
        </w:div>
        <w:div w:id="1070692287">
          <w:marLeft w:val="0"/>
          <w:marRight w:val="0"/>
          <w:marTop w:val="0"/>
          <w:marBottom w:val="0"/>
          <w:divBdr>
            <w:top w:val="none" w:sz="0" w:space="0" w:color="auto"/>
            <w:left w:val="none" w:sz="0" w:space="0" w:color="auto"/>
            <w:bottom w:val="none" w:sz="0" w:space="0" w:color="auto"/>
            <w:right w:val="none" w:sz="0" w:space="0" w:color="auto"/>
          </w:divBdr>
        </w:div>
        <w:div w:id="1181581005">
          <w:marLeft w:val="0"/>
          <w:marRight w:val="0"/>
          <w:marTop w:val="0"/>
          <w:marBottom w:val="0"/>
          <w:divBdr>
            <w:top w:val="none" w:sz="0" w:space="0" w:color="auto"/>
            <w:left w:val="none" w:sz="0" w:space="0" w:color="auto"/>
            <w:bottom w:val="none" w:sz="0" w:space="0" w:color="auto"/>
            <w:right w:val="none" w:sz="0" w:space="0" w:color="auto"/>
          </w:divBdr>
        </w:div>
        <w:div w:id="1193422328">
          <w:marLeft w:val="0"/>
          <w:marRight w:val="0"/>
          <w:marTop w:val="0"/>
          <w:marBottom w:val="0"/>
          <w:divBdr>
            <w:top w:val="none" w:sz="0" w:space="0" w:color="auto"/>
            <w:left w:val="none" w:sz="0" w:space="0" w:color="auto"/>
            <w:bottom w:val="none" w:sz="0" w:space="0" w:color="auto"/>
            <w:right w:val="none" w:sz="0" w:space="0" w:color="auto"/>
          </w:divBdr>
        </w:div>
        <w:div w:id="1510098466">
          <w:marLeft w:val="0"/>
          <w:marRight w:val="0"/>
          <w:marTop w:val="0"/>
          <w:marBottom w:val="0"/>
          <w:divBdr>
            <w:top w:val="none" w:sz="0" w:space="0" w:color="auto"/>
            <w:left w:val="none" w:sz="0" w:space="0" w:color="auto"/>
            <w:bottom w:val="none" w:sz="0" w:space="0" w:color="auto"/>
            <w:right w:val="none" w:sz="0" w:space="0" w:color="auto"/>
          </w:divBdr>
        </w:div>
        <w:div w:id="1679229633">
          <w:marLeft w:val="0"/>
          <w:marRight w:val="0"/>
          <w:marTop w:val="0"/>
          <w:marBottom w:val="0"/>
          <w:divBdr>
            <w:top w:val="none" w:sz="0" w:space="0" w:color="auto"/>
            <w:left w:val="none" w:sz="0" w:space="0" w:color="auto"/>
            <w:bottom w:val="none" w:sz="0" w:space="0" w:color="auto"/>
            <w:right w:val="none" w:sz="0" w:space="0" w:color="auto"/>
          </w:divBdr>
        </w:div>
        <w:div w:id="1865290012">
          <w:marLeft w:val="0"/>
          <w:marRight w:val="0"/>
          <w:marTop w:val="0"/>
          <w:marBottom w:val="0"/>
          <w:divBdr>
            <w:top w:val="none" w:sz="0" w:space="0" w:color="auto"/>
            <w:left w:val="none" w:sz="0" w:space="0" w:color="auto"/>
            <w:bottom w:val="none" w:sz="0" w:space="0" w:color="auto"/>
            <w:right w:val="none" w:sz="0" w:space="0" w:color="auto"/>
          </w:divBdr>
        </w:div>
        <w:div w:id="1872067795">
          <w:marLeft w:val="0"/>
          <w:marRight w:val="0"/>
          <w:marTop w:val="0"/>
          <w:marBottom w:val="0"/>
          <w:divBdr>
            <w:top w:val="none" w:sz="0" w:space="0" w:color="auto"/>
            <w:left w:val="none" w:sz="0" w:space="0" w:color="auto"/>
            <w:bottom w:val="none" w:sz="0" w:space="0" w:color="auto"/>
            <w:right w:val="none" w:sz="0" w:space="0" w:color="auto"/>
          </w:divBdr>
        </w:div>
        <w:div w:id="2000497818">
          <w:marLeft w:val="0"/>
          <w:marRight w:val="0"/>
          <w:marTop w:val="0"/>
          <w:marBottom w:val="0"/>
          <w:divBdr>
            <w:top w:val="none" w:sz="0" w:space="0" w:color="auto"/>
            <w:left w:val="none" w:sz="0" w:space="0" w:color="auto"/>
            <w:bottom w:val="none" w:sz="0" w:space="0" w:color="auto"/>
            <w:right w:val="none" w:sz="0" w:space="0" w:color="auto"/>
          </w:divBdr>
        </w:div>
        <w:div w:id="2001421207">
          <w:marLeft w:val="0"/>
          <w:marRight w:val="0"/>
          <w:marTop w:val="0"/>
          <w:marBottom w:val="0"/>
          <w:divBdr>
            <w:top w:val="none" w:sz="0" w:space="0" w:color="auto"/>
            <w:left w:val="none" w:sz="0" w:space="0" w:color="auto"/>
            <w:bottom w:val="none" w:sz="0" w:space="0" w:color="auto"/>
            <w:right w:val="none" w:sz="0" w:space="0" w:color="auto"/>
          </w:divBdr>
        </w:div>
        <w:div w:id="2056586679">
          <w:marLeft w:val="0"/>
          <w:marRight w:val="0"/>
          <w:marTop w:val="0"/>
          <w:marBottom w:val="0"/>
          <w:divBdr>
            <w:top w:val="none" w:sz="0" w:space="0" w:color="auto"/>
            <w:left w:val="none" w:sz="0" w:space="0" w:color="auto"/>
            <w:bottom w:val="none" w:sz="0" w:space="0" w:color="auto"/>
            <w:right w:val="none" w:sz="0" w:space="0" w:color="auto"/>
          </w:divBdr>
        </w:div>
        <w:div w:id="2106686870">
          <w:marLeft w:val="0"/>
          <w:marRight w:val="0"/>
          <w:marTop w:val="0"/>
          <w:marBottom w:val="0"/>
          <w:divBdr>
            <w:top w:val="none" w:sz="0" w:space="0" w:color="auto"/>
            <w:left w:val="none" w:sz="0" w:space="0" w:color="auto"/>
            <w:bottom w:val="none" w:sz="0" w:space="0" w:color="auto"/>
            <w:right w:val="none" w:sz="0" w:space="0" w:color="auto"/>
          </w:divBdr>
        </w:div>
      </w:divsChild>
    </w:div>
    <w:div w:id="1122304253">
      <w:bodyDiv w:val="1"/>
      <w:marLeft w:val="0"/>
      <w:marRight w:val="0"/>
      <w:marTop w:val="0"/>
      <w:marBottom w:val="0"/>
      <w:divBdr>
        <w:top w:val="none" w:sz="0" w:space="0" w:color="auto"/>
        <w:left w:val="none" w:sz="0" w:space="0" w:color="auto"/>
        <w:bottom w:val="none" w:sz="0" w:space="0" w:color="auto"/>
        <w:right w:val="none" w:sz="0" w:space="0" w:color="auto"/>
      </w:divBdr>
    </w:div>
    <w:div w:id="1131822855">
      <w:bodyDiv w:val="1"/>
      <w:marLeft w:val="0"/>
      <w:marRight w:val="0"/>
      <w:marTop w:val="0"/>
      <w:marBottom w:val="0"/>
      <w:divBdr>
        <w:top w:val="none" w:sz="0" w:space="0" w:color="auto"/>
        <w:left w:val="none" w:sz="0" w:space="0" w:color="auto"/>
        <w:bottom w:val="none" w:sz="0" w:space="0" w:color="auto"/>
        <w:right w:val="none" w:sz="0" w:space="0" w:color="auto"/>
      </w:divBdr>
    </w:div>
    <w:div w:id="1144741580">
      <w:bodyDiv w:val="1"/>
      <w:marLeft w:val="0"/>
      <w:marRight w:val="0"/>
      <w:marTop w:val="0"/>
      <w:marBottom w:val="0"/>
      <w:divBdr>
        <w:top w:val="none" w:sz="0" w:space="0" w:color="auto"/>
        <w:left w:val="none" w:sz="0" w:space="0" w:color="auto"/>
        <w:bottom w:val="none" w:sz="0" w:space="0" w:color="auto"/>
        <w:right w:val="none" w:sz="0" w:space="0" w:color="auto"/>
      </w:divBdr>
    </w:div>
    <w:div w:id="1205025510">
      <w:bodyDiv w:val="1"/>
      <w:marLeft w:val="0"/>
      <w:marRight w:val="0"/>
      <w:marTop w:val="0"/>
      <w:marBottom w:val="0"/>
      <w:divBdr>
        <w:top w:val="none" w:sz="0" w:space="0" w:color="auto"/>
        <w:left w:val="none" w:sz="0" w:space="0" w:color="auto"/>
        <w:bottom w:val="none" w:sz="0" w:space="0" w:color="auto"/>
        <w:right w:val="none" w:sz="0" w:space="0" w:color="auto"/>
      </w:divBdr>
    </w:div>
    <w:div w:id="1241480244">
      <w:bodyDiv w:val="1"/>
      <w:marLeft w:val="0"/>
      <w:marRight w:val="0"/>
      <w:marTop w:val="0"/>
      <w:marBottom w:val="0"/>
      <w:divBdr>
        <w:top w:val="none" w:sz="0" w:space="0" w:color="auto"/>
        <w:left w:val="none" w:sz="0" w:space="0" w:color="auto"/>
        <w:bottom w:val="none" w:sz="0" w:space="0" w:color="auto"/>
        <w:right w:val="none" w:sz="0" w:space="0" w:color="auto"/>
      </w:divBdr>
      <w:divsChild>
        <w:div w:id="855003881">
          <w:marLeft w:val="0"/>
          <w:marRight w:val="0"/>
          <w:marTop w:val="0"/>
          <w:marBottom w:val="0"/>
          <w:divBdr>
            <w:top w:val="none" w:sz="0" w:space="0" w:color="auto"/>
            <w:left w:val="none" w:sz="0" w:space="0" w:color="auto"/>
            <w:bottom w:val="none" w:sz="0" w:space="0" w:color="auto"/>
            <w:right w:val="none" w:sz="0" w:space="0" w:color="auto"/>
          </w:divBdr>
        </w:div>
        <w:div w:id="926228648">
          <w:marLeft w:val="0"/>
          <w:marRight w:val="0"/>
          <w:marTop w:val="0"/>
          <w:marBottom w:val="0"/>
          <w:divBdr>
            <w:top w:val="none" w:sz="0" w:space="0" w:color="auto"/>
            <w:left w:val="none" w:sz="0" w:space="0" w:color="auto"/>
            <w:bottom w:val="none" w:sz="0" w:space="0" w:color="auto"/>
            <w:right w:val="none" w:sz="0" w:space="0" w:color="auto"/>
          </w:divBdr>
        </w:div>
        <w:div w:id="1553426244">
          <w:marLeft w:val="0"/>
          <w:marRight w:val="0"/>
          <w:marTop w:val="0"/>
          <w:marBottom w:val="0"/>
          <w:divBdr>
            <w:top w:val="none" w:sz="0" w:space="0" w:color="auto"/>
            <w:left w:val="none" w:sz="0" w:space="0" w:color="auto"/>
            <w:bottom w:val="none" w:sz="0" w:space="0" w:color="auto"/>
            <w:right w:val="none" w:sz="0" w:space="0" w:color="auto"/>
          </w:divBdr>
        </w:div>
        <w:div w:id="1893343676">
          <w:marLeft w:val="0"/>
          <w:marRight w:val="0"/>
          <w:marTop w:val="0"/>
          <w:marBottom w:val="0"/>
          <w:divBdr>
            <w:top w:val="none" w:sz="0" w:space="0" w:color="auto"/>
            <w:left w:val="none" w:sz="0" w:space="0" w:color="auto"/>
            <w:bottom w:val="none" w:sz="0" w:space="0" w:color="auto"/>
            <w:right w:val="none" w:sz="0" w:space="0" w:color="auto"/>
          </w:divBdr>
        </w:div>
      </w:divsChild>
    </w:div>
    <w:div w:id="1256357344">
      <w:bodyDiv w:val="1"/>
      <w:marLeft w:val="0"/>
      <w:marRight w:val="0"/>
      <w:marTop w:val="0"/>
      <w:marBottom w:val="0"/>
      <w:divBdr>
        <w:top w:val="none" w:sz="0" w:space="0" w:color="auto"/>
        <w:left w:val="none" w:sz="0" w:space="0" w:color="auto"/>
        <w:bottom w:val="none" w:sz="0" w:space="0" w:color="auto"/>
        <w:right w:val="none" w:sz="0" w:space="0" w:color="auto"/>
      </w:divBdr>
    </w:div>
    <w:div w:id="1282103267">
      <w:bodyDiv w:val="1"/>
      <w:marLeft w:val="0"/>
      <w:marRight w:val="0"/>
      <w:marTop w:val="0"/>
      <w:marBottom w:val="0"/>
      <w:divBdr>
        <w:top w:val="none" w:sz="0" w:space="0" w:color="auto"/>
        <w:left w:val="none" w:sz="0" w:space="0" w:color="auto"/>
        <w:bottom w:val="none" w:sz="0" w:space="0" w:color="auto"/>
        <w:right w:val="none" w:sz="0" w:space="0" w:color="auto"/>
      </w:divBdr>
      <w:divsChild>
        <w:div w:id="185750759">
          <w:marLeft w:val="0"/>
          <w:marRight w:val="0"/>
          <w:marTop w:val="0"/>
          <w:marBottom w:val="0"/>
          <w:divBdr>
            <w:top w:val="none" w:sz="0" w:space="0" w:color="auto"/>
            <w:left w:val="none" w:sz="0" w:space="0" w:color="auto"/>
            <w:bottom w:val="none" w:sz="0" w:space="0" w:color="auto"/>
            <w:right w:val="none" w:sz="0" w:space="0" w:color="auto"/>
          </w:divBdr>
        </w:div>
        <w:div w:id="1118183438">
          <w:marLeft w:val="0"/>
          <w:marRight w:val="0"/>
          <w:marTop w:val="0"/>
          <w:marBottom w:val="0"/>
          <w:divBdr>
            <w:top w:val="none" w:sz="0" w:space="0" w:color="auto"/>
            <w:left w:val="none" w:sz="0" w:space="0" w:color="auto"/>
            <w:bottom w:val="none" w:sz="0" w:space="0" w:color="auto"/>
            <w:right w:val="none" w:sz="0" w:space="0" w:color="auto"/>
          </w:divBdr>
        </w:div>
        <w:div w:id="1201472557">
          <w:marLeft w:val="0"/>
          <w:marRight w:val="0"/>
          <w:marTop w:val="0"/>
          <w:marBottom w:val="0"/>
          <w:divBdr>
            <w:top w:val="none" w:sz="0" w:space="0" w:color="auto"/>
            <w:left w:val="none" w:sz="0" w:space="0" w:color="auto"/>
            <w:bottom w:val="none" w:sz="0" w:space="0" w:color="auto"/>
            <w:right w:val="none" w:sz="0" w:space="0" w:color="auto"/>
          </w:divBdr>
        </w:div>
        <w:div w:id="1495730123">
          <w:marLeft w:val="0"/>
          <w:marRight w:val="0"/>
          <w:marTop w:val="0"/>
          <w:marBottom w:val="0"/>
          <w:divBdr>
            <w:top w:val="none" w:sz="0" w:space="0" w:color="auto"/>
            <w:left w:val="none" w:sz="0" w:space="0" w:color="auto"/>
            <w:bottom w:val="none" w:sz="0" w:space="0" w:color="auto"/>
            <w:right w:val="none" w:sz="0" w:space="0" w:color="auto"/>
          </w:divBdr>
        </w:div>
      </w:divsChild>
    </w:div>
    <w:div w:id="1316572547">
      <w:bodyDiv w:val="1"/>
      <w:marLeft w:val="0"/>
      <w:marRight w:val="0"/>
      <w:marTop w:val="0"/>
      <w:marBottom w:val="0"/>
      <w:divBdr>
        <w:top w:val="none" w:sz="0" w:space="0" w:color="auto"/>
        <w:left w:val="none" w:sz="0" w:space="0" w:color="auto"/>
        <w:bottom w:val="none" w:sz="0" w:space="0" w:color="auto"/>
        <w:right w:val="none" w:sz="0" w:space="0" w:color="auto"/>
      </w:divBdr>
    </w:div>
    <w:div w:id="1335381944">
      <w:bodyDiv w:val="1"/>
      <w:marLeft w:val="0"/>
      <w:marRight w:val="0"/>
      <w:marTop w:val="0"/>
      <w:marBottom w:val="0"/>
      <w:divBdr>
        <w:top w:val="none" w:sz="0" w:space="0" w:color="auto"/>
        <w:left w:val="none" w:sz="0" w:space="0" w:color="auto"/>
        <w:bottom w:val="none" w:sz="0" w:space="0" w:color="auto"/>
        <w:right w:val="none" w:sz="0" w:space="0" w:color="auto"/>
      </w:divBdr>
    </w:div>
    <w:div w:id="1337852434">
      <w:bodyDiv w:val="1"/>
      <w:marLeft w:val="0"/>
      <w:marRight w:val="0"/>
      <w:marTop w:val="0"/>
      <w:marBottom w:val="0"/>
      <w:divBdr>
        <w:top w:val="none" w:sz="0" w:space="0" w:color="auto"/>
        <w:left w:val="none" w:sz="0" w:space="0" w:color="auto"/>
        <w:bottom w:val="none" w:sz="0" w:space="0" w:color="auto"/>
        <w:right w:val="none" w:sz="0" w:space="0" w:color="auto"/>
      </w:divBdr>
    </w:div>
    <w:div w:id="1368095339">
      <w:bodyDiv w:val="1"/>
      <w:marLeft w:val="0"/>
      <w:marRight w:val="0"/>
      <w:marTop w:val="0"/>
      <w:marBottom w:val="0"/>
      <w:divBdr>
        <w:top w:val="none" w:sz="0" w:space="0" w:color="auto"/>
        <w:left w:val="none" w:sz="0" w:space="0" w:color="auto"/>
        <w:bottom w:val="none" w:sz="0" w:space="0" w:color="auto"/>
        <w:right w:val="none" w:sz="0" w:space="0" w:color="auto"/>
      </w:divBdr>
    </w:div>
    <w:div w:id="1386641125">
      <w:bodyDiv w:val="1"/>
      <w:marLeft w:val="0"/>
      <w:marRight w:val="0"/>
      <w:marTop w:val="0"/>
      <w:marBottom w:val="0"/>
      <w:divBdr>
        <w:top w:val="none" w:sz="0" w:space="0" w:color="auto"/>
        <w:left w:val="none" w:sz="0" w:space="0" w:color="auto"/>
        <w:bottom w:val="none" w:sz="0" w:space="0" w:color="auto"/>
        <w:right w:val="none" w:sz="0" w:space="0" w:color="auto"/>
      </w:divBdr>
    </w:div>
    <w:div w:id="1463498739">
      <w:bodyDiv w:val="1"/>
      <w:marLeft w:val="0"/>
      <w:marRight w:val="0"/>
      <w:marTop w:val="0"/>
      <w:marBottom w:val="0"/>
      <w:divBdr>
        <w:top w:val="none" w:sz="0" w:space="0" w:color="auto"/>
        <w:left w:val="none" w:sz="0" w:space="0" w:color="auto"/>
        <w:bottom w:val="none" w:sz="0" w:space="0" w:color="auto"/>
        <w:right w:val="none" w:sz="0" w:space="0" w:color="auto"/>
      </w:divBdr>
    </w:div>
    <w:div w:id="1467552886">
      <w:bodyDiv w:val="1"/>
      <w:marLeft w:val="0"/>
      <w:marRight w:val="0"/>
      <w:marTop w:val="0"/>
      <w:marBottom w:val="0"/>
      <w:divBdr>
        <w:top w:val="none" w:sz="0" w:space="0" w:color="auto"/>
        <w:left w:val="none" w:sz="0" w:space="0" w:color="auto"/>
        <w:bottom w:val="none" w:sz="0" w:space="0" w:color="auto"/>
        <w:right w:val="none" w:sz="0" w:space="0" w:color="auto"/>
      </w:divBdr>
      <w:divsChild>
        <w:div w:id="1513063">
          <w:marLeft w:val="0"/>
          <w:marRight w:val="0"/>
          <w:marTop w:val="0"/>
          <w:marBottom w:val="0"/>
          <w:divBdr>
            <w:top w:val="none" w:sz="0" w:space="0" w:color="auto"/>
            <w:left w:val="none" w:sz="0" w:space="0" w:color="auto"/>
            <w:bottom w:val="none" w:sz="0" w:space="0" w:color="auto"/>
            <w:right w:val="none" w:sz="0" w:space="0" w:color="auto"/>
          </w:divBdr>
        </w:div>
        <w:div w:id="126052058">
          <w:marLeft w:val="0"/>
          <w:marRight w:val="0"/>
          <w:marTop w:val="0"/>
          <w:marBottom w:val="0"/>
          <w:divBdr>
            <w:top w:val="none" w:sz="0" w:space="0" w:color="auto"/>
            <w:left w:val="none" w:sz="0" w:space="0" w:color="auto"/>
            <w:bottom w:val="none" w:sz="0" w:space="0" w:color="auto"/>
            <w:right w:val="none" w:sz="0" w:space="0" w:color="auto"/>
          </w:divBdr>
        </w:div>
        <w:div w:id="266815746">
          <w:marLeft w:val="0"/>
          <w:marRight w:val="0"/>
          <w:marTop w:val="0"/>
          <w:marBottom w:val="0"/>
          <w:divBdr>
            <w:top w:val="none" w:sz="0" w:space="0" w:color="auto"/>
            <w:left w:val="none" w:sz="0" w:space="0" w:color="auto"/>
            <w:bottom w:val="none" w:sz="0" w:space="0" w:color="auto"/>
            <w:right w:val="none" w:sz="0" w:space="0" w:color="auto"/>
          </w:divBdr>
        </w:div>
        <w:div w:id="278991766">
          <w:marLeft w:val="0"/>
          <w:marRight w:val="0"/>
          <w:marTop w:val="0"/>
          <w:marBottom w:val="0"/>
          <w:divBdr>
            <w:top w:val="none" w:sz="0" w:space="0" w:color="auto"/>
            <w:left w:val="none" w:sz="0" w:space="0" w:color="auto"/>
            <w:bottom w:val="none" w:sz="0" w:space="0" w:color="auto"/>
            <w:right w:val="none" w:sz="0" w:space="0" w:color="auto"/>
          </w:divBdr>
        </w:div>
        <w:div w:id="288823651">
          <w:marLeft w:val="0"/>
          <w:marRight w:val="0"/>
          <w:marTop w:val="0"/>
          <w:marBottom w:val="0"/>
          <w:divBdr>
            <w:top w:val="none" w:sz="0" w:space="0" w:color="auto"/>
            <w:left w:val="none" w:sz="0" w:space="0" w:color="auto"/>
            <w:bottom w:val="none" w:sz="0" w:space="0" w:color="auto"/>
            <w:right w:val="none" w:sz="0" w:space="0" w:color="auto"/>
          </w:divBdr>
        </w:div>
        <w:div w:id="318777402">
          <w:marLeft w:val="0"/>
          <w:marRight w:val="0"/>
          <w:marTop w:val="0"/>
          <w:marBottom w:val="0"/>
          <w:divBdr>
            <w:top w:val="none" w:sz="0" w:space="0" w:color="auto"/>
            <w:left w:val="none" w:sz="0" w:space="0" w:color="auto"/>
            <w:bottom w:val="none" w:sz="0" w:space="0" w:color="auto"/>
            <w:right w:val="none" w:sz="0" w:space="0" w:color="auto"/>
          </w:divBdr>
        </w:div>
        <w:div w:id="431319892">
          <w:marLeft w:val="0"/>
          <w:marRight w:val="0"/>
          <w:marTop w:val="0"/>
          <w:marBottom w:val="0"/>
          <w:divBdr>
            <w:top w:val="none" w:sz="0" w:space="0" w:color="auto"/>
            <w:left w:val="none" w:sz="0" w:space="0" w:color="auto"/>
            <w:bottom w:val="none" w:sz="0" w:space="0" w:color="auto"/>
            <w:right w:val="none" w:sz="0" w:space="0" w:color="auto"/>
          </w:divBdr>
        </w:div>
        <w:div w:id="635919218">
          <w:marLeft w:val="0"/>
          <w:marRight w:val="0"/>
          <w:marTop w:val="0"/>
          <w:marBottom w:val="0"/>
          <w:divBdr>
            <w:top w:val="none" w:sz="0" w:space="0" w:color="auto"/>
            <w:left w:val="none" w:sz="0" w:space="0" w:color="auto"/>
            <w:bottom w:val="none" w:sz="0" w:space="0" w:color="auto"/>
            <w:right w:val="none" w:sz="0" w:space="0" w:color="auto"/>
          </w:divBdr>
        </w:div>
        <w:div w:id="791706323">
          <w:marLeft w:val="0"/>
          <w:marRight w:val="0"/>
          <w:marTop w:val="0"/>
          <w:marBottom w:val="0"/>
          <w:divBdr>
            <w:top w:val="none" w:sz="0" w:space="0" w:color="auto"/>
            <w:left w:val="none" w:sz="0" w:space="0" w:color="auto"/>
            <w:bottom w:val="none" w:sz="0" w:space="0" w:color="auto"/>
            <w:right w:val="none" w:sz="0" w:space="0" w:color="auto"/>
          </w:divBdr>
        </w:div>
        <w:div w:id="802576527">
          <w:marLeft w:val="0"/>
          <w:marRight w:val="0"/>
          <w:marTop w:val="0"/>
          <w:marBottom w:val="0"/>
          <w:divBdr>
            <w:top w:val="none" w:sz="0" w:space="0" w:color="auto"/>
            <w:left w:val="none" w:sz="0" w:space="0" w:color="auto"/>
            <w:bottom w:val="none" w:sz="0" w:space="0" w:color="auto"/>
            <w:right w:val="none" w:sz="0" w:space="0" w:color="auto"/>
          </w:divBdr>
        </w:div>
        <w:div w:id="1143619989">
          <w:marLeft w:val="0"/>
          <w:marRight w:val="0"/>
          <w:marTop w:val="0"/>
          <w:marBottom w:val="0"/>
          <w:divBdr>
            <w:top w:val="none" w:sz="0" w:space="0" w:color="auto"/>
            <w:left w:val="none" w:sz="0" w:space="0" w:color="auto"/>
            <w:bottom w:val="none" w:sz="0" w:space="0" w:color="auto"/>
            <w:right w:val="none" w:sz="0" w:space="0" w:color="auto"/>
          </w:divBdr>
        </w:div>
        <w:div w:id="1167944749">
          <w:marLeft w:val="0"/>
          <w:marRight w:val="0"/>
          <w:marTop w:val="0"/>
          <w:marBottom w:val="0"/>
          <w:divBdr>
            <w:top w:val="none" w:sz="0" w:space="0" w:color="auto"/>
            <w:left w:val="none" w:sz="0" w:space="0" w:color="auto"/>
            <w:bottom w:val="none" w:sz="0" w:space="0" w:color="auto"/>
            <w:right w:val="none" w:sz="0" w:space="0" w:color="auto"/>
          </w:divBdr>
        </w:div>
        <w:div w:id="1346638449">
          <w:marLeft w:val="0"/>
          <w:marRight w:val="0"/>
          <w:marTop w:val="0"/>
          <w:marBottom w:val="0"/>
          <w:divBdr>
            <w:top w:val="none" w:sz="0" w:space="0" w:color="auto"/>
            <w:left w:val="none" w:sz="0" w:space="0" w:color="auto"/>
            <w:bottom w:val="none" w:sz="0" w:space="0" w:color="auto"/>
            <w:right w:val="none" w:sz="0" w:space="0" w:color="auto"/>
          </w:divBdr>
        </w:div>
        <w:div w:id="1549301191">
          <w:marLeft w:val="0"/>
          <w:marRight w:val="0"/>
          <w:marTop w:val="0"/>
          <w:marBottom w:val="0"/>
          <w:divBdr>
            <w:top w:val="none" w:sz="0" w:space="0" w:color="auto"/>
            <w:left w:val="none" w:sz="0" w:space="0" w:color="auto"/>
            <w:bottom w:val="none" w:sz="0" w:space="0" w:color="auto"/>
            <w:right w:val="none" w:sz="0" w:space="0" w:color="auto"/>
          </w:divBdr>
        </w:div>
        <w:div w:id="1610238676">
          <w:marLeft w:val="0"/>
          <w:marRight w:val="0"/>
          <w:marTop w:val="0"/>
          <w:marBottom w:val="0"/>
          <w:divBdr>
            <w:top w:val="none" w:sz="0" w:space="0" w:color="auto"/>
            <w:left w:val="none" w:sz="0" w:space="0" w:color="auto"/>
            <w:bottom w:val="none" w:sz="0" w:space="0" w:color="auto"/>
            <w:right w:val="none" w:sz="0" w:space="0" w:color="auto"/>
          </w:divBdr>
        </w:div>
        <w:div w:id="1658456659">
          <w:marLeft w:val="0"/>
          <w:marRight w:val="0"/>
          <w:marTop w:val="0"/>
          <w:marBottom w:val="0"/>
          <w:divBdr>
            <w:top w:val="none" w:sz="0" w:space="0" w:color="auto"/>
            <w:left w:val="none" w:sz="0" w:space="0" w:color="auto"/>
            <w:bottom w:val="none" w:sz="0" w:space="0" w:color="auto"/>
            <w:right w:val="none" w:sz="0" w:space="0" w:color="auto"/>
          </w:divBdr>
        </w:div>
        <w:div w:id="1812668301">
          <w:marLeft w:val="0"/>
          <w:marRight w:val="0"/>
          <w:marTop w:val="0"/>
          <w:marBottom w:val="0"/>
          <w:divBdr>
            <w:top w:val="none" w:sz="0" w:space="0" w:color="auto"/>
            <w:left w:val="none" w:sz="0" w:space="0" w:color="auto"/>
            <w:bottom w:val="none" w:sz="0" w:space="0" w:color="auto"/>
            <w:right w:val="none" w:sz="0" w:space="0" w:color="auto"/>
          </w:divBdr>
        </w:div>
        <w:div w:id="1914730582">
          <w:marLeft w:val="0"/>
          <w:marRight w:val="0"/>
          <w:marTop w:val="0"/>
          <w:marBottom w:val="0"/>
          <w:divBdr>
            <w:top w:val="none" w:sz="0" w:space="0" w:color="auto"/>
            <w:left w:val="none" w:sz="0" w:space="0" w:color="auto"/>
            <w:bottom w:val="none" w:sz="0" w:space="0" w:color="auto"/>
            <w:right w:val="none" w:sz="0" w:space="0" w:color="auto"/>
          </w:divBdr>
        </w:div>
        <w:div w:id="1948006562">
          <w:marLeft w:val="0"/>
          <w:marRight w:val="0"/>
          <w:marTop w:val="0"/>
          <w:marBottom w:val="0"/>
          <w:divBdr>
            <w:top w:val="none" w:sz="0" w:space="0" w:color="auto"/>
            <w:left w:val="none" w:sz="0" w:space="0" w:color="auto"/>
            <w:bottom w:val="none" w:sz="0" w:space="0" w:color="auto"/>
            <w:right w:val="none" w:sz="0" w:space="0" w:color="auto"/>
          </w:divBdr>
        </w:div>
        <w:div w:id="1953975007">
          <w:marLeft w:val="0"/>
          <w:marRight w:val="0"/>
          <w:marTop w:val="0"/>
          <w:marBottom w:val="0"/>
          <w:divBdr>
            <w:top w:val="none" w:sz="0" w:space="0" w:color="auto"/>
            <w:left w:val="none" w:sz="0" w:space="0" w:color="auto"/>
            <w:bottom w:val="none" w:sz="0" w:space="0" w:color="auto"/>
            <w:right w:val="none" w:sz="0" w:space="0" w:color="auto"/>
          </w:divBdr>
        </w:div>
        <w:div w:id="2072190100">
          <w:marLeft w:val="0"/>
          <w:marRight w:val="0"/>
          <w:marTop w:val="0"/>
          <w:marBottom w:val="0"/>
          <w:divBdr>
            <w:top w:val="none" w:sz="0" w:space="0" w:color="auto"/>
            <w:left w:val="none" w:sz="0" w:space="0" w:color="auto"/>
            <w:bottom w:val="none" w:sz="0" w:space="0" w:color="auto"/>
            <w:right w:val="none" w:sz="0" w:space="0" w:color="auto"/>
          </w:divBdr>
        </w:div>
        <w:div w:id="2088532953">
          <w:marLeft w:val="0"/>
          <w:marRight w:val="0"/>
          <w:marTop w:val="0"/>
          <w:marBottom w:val="0"/>
          <w:divBdr>
            <w:top w:val="none" w:sz="0" w:space="0" w:color="auto"/>
            <w:left w:val="none" w:sz="0" w:space="0" w:color="auto"/>
            <w:bottom w:val="none" w:sz="0" w:space="0" w:color="auto"/>
            <w:right w:val="none" w:sz="0" w:space="0" w:color="auto"/>
          </w:divBdr>
        </w:div>
        <w:div w:id="2120643567">
          <w:marLeft w:val="0"/>
          <w:marRight w:val="0"/>
          <w:marTop w:val="0"/>
          <w:marBottom w:val="0"/>
          <w:divBdr>
            <w:top w:val="none" w:sz="0" w:space="0" w:color="auto"/>
            <w:left w:val="none" w:sz="0" w:space="0" w:color="auto"/>
            <w:bottom w:val="none" w:sz="0" w:space="0" w:color="auto"/>
            <w:right w:val="none" w:sz="0" w:space="0" w:color="auto"/>
          </w:divBdr>
        </w:div>
      </w:divsChild>
    </w:div>
    <w:div w:id="1523742095">
      <w:bodyDiv w:val="1"/>
      <w:marLeft w:val="0"/>
      <w:marRight w:val="0"/>
      <w:marTop w:val="0"/>
      <w:marBottom w:val="0"/>
      <w:divBdr>
        <w:top w:val="none" w:sz="0" w:space="0" w:color="auto"/>
        <w:left w:val="none" w:sz="0" w:space="0" w:color="auto"/>
        <w:bottom w:val="none" w:sz="0" w:space="0" w:color="auto"/>
        <w:right w:val="none" w:sz="0" w:space="0" w:color="auto"/>
      </w:divBdr>
    </w:div>
    <w:div w:id="1533297339">
      <w:bodyDiv w:val="1"/>
      <w:marLeft w:val="0"/>
      <w:marRight w:val="0"/>
      <w:marTop w:val="0"/>
      <w:marBottom w:val="0"/>
      <w:divBdr>
        <w:top w:val="none" w:sz="0" w:space="0" w:color="auto"/>
        <w:left w:val="none" w:sz="0" w:space="0" w:color="auto"/>
        <w:bottom w:val="none" w:sz="0" w:space="0" w:color="auto"/>
        <w:right w:val="none" w:sz="0" w:space="0" w:color="auto"/>
      </w:divBdr>
    </w:div>
    <w:div w:id="1586259949">
      <w:bodyDiv w:val="1"/>
      <w:marLeft w:val="0"/>
      <w:marRight w:val="0"/>
      <w:marTop w:val="0"/>
      <w:marBottom w:val="0"/>
      <w:divBdr>
        <w:top w:val="none" w:sz="0" w:space="0" w:color="auto"/>
        <w:left w:val="none" w:sz="0" w:space="0" w:color="auto"/>
        <w:bottom w:val="none" w:sz="0" w:space="0" w:color="auto"/>
        <w:right w:val="none" w:sz="0" w:space="0" w:color="auto"/>
      </w:divBdr>
    </w:div>
    <w:div w:id="1642491589">
      <w:bodyDiv w:val="1"/>
      <w:marLeft w:val="0"/>
      <w:marRight w:val="0"/>
      <w:marTop w:val="0"/>
      <w:marBottom w:val="0"/>
      <w:divBdr>
        <w:top w:val="none" w:sz="0" w:space="0" w:color="auto"/>
        <w:left w:val="none" w:sz="0" w:space="0" w:color="auto"/>
        <w:bottom w:val="none" w:sz="0" w:space="0" w:color="auto"/>
        <w:right w:val="none" w:sz="0" w:space="0" w:color="auto"/>
      </w:divBdr>
      <w:divsChild>
        <w:div w:id="1070075060">
          <w:marLeft w:val="0"/>
          <w:marRight w:val="0"/>
          <w:marTop w:val="0"/>
          <w:marBottom w:val="0"/>
          <w:divBdr>
            <w:top w:val="none" w:sz="0" w:space="0" w:color="auto"/>
            <w:left w:val="none" w:sz="0" w:space="0" w:color="auto"/>
            <w:bottom w:val="none" w:sz="0" w:space="0" w:color="auto"/>
            <w:right w:val="none" w:sz="0" w:space="0" w:color="auto"/>
          </w:divBdr>
          <w:divsChild>
            <w:div w:id="140122235">
              <w:marLeft w:val="0"/>
              <w:marRight w:val="0"/>
              <w:marTop w:val="0"/>
              <w:marBottom w:val="0"/>
              <w:divBdr>
                <w:top w:val="none" w:sz="0" w:space="0" w:color="auto"/>
                <w:left w:val="none" w:sz="0" w:space="0" w:color="auto"/>
                <w:bottom w:val="none" w:sz="0" w:space="0" w:color="auto"/>
                <w:right w:val="none" w:sz="0" w:space="0" w:color="auto"/>
              </w:divBdr>
              <w:divsChild>
                <w:div w:id="549996803">
                  <w:marLeft w:val="0"/>
                  <w:marRight w:val="0"/>
                  <w:marTop w:val="0"/>
                  <w:marBottom w:val="0"/>
                  <w:divBdr>
                    <w:top w:val="none" w:sz="0" w:space="0" w:color="auto"/>
                    <w:left w:val="none" w:sz="0" w:space="0" w:color="auto"/>
                    <w:bottom w:val="none" w:sz="0" w:space="0" w:color="auto"/>
                    <w:right w:val="none" w:sz="0" w:space="0" w:color="auto"/>
                  </w:divBdr>
                  <w:divsChild>
                    <w:div w:id="1650279526">
                      <w:marLeft w:val="0"/>
                      <w:marRight w:val="0"/>
                      <w:marTop w:val="0"/>
                      <w:marBottom w:val="0"/>
                      <w:divBdr>
                        <w:top w:val="none" w:sz="0" w:space="0" w:color="auto"/>
                        <w:left w:val="none" w:sz="0" w:space="0" w:color="auto"/>
                        <w:bottom w:val="none" w:sz="0" w:space="0" w:color="auto"/>
                        <w:right w:val="none" w:sz="0" w:space="0" w:color="auto"/>
                      </w:divBdr>
                      <w:divsChild>
                        <w:div w:id="2027368420">
                          <w:marLeft w:val="0"/>
                          <w:marRight w:val="0"/>
                          <w:marTop w:val="0"/>
                          <w:marBottom w:val="0"/>
                          <w:divBdr>
                            <w:top w:val="none" w:sz="0" w:space="0" w:color="auto"/>
                            <w:left w:val="none" w:sz="0" w:space="0" w:color="auto"/>
                            <w:bottom w:val="none" w:sz="0" w:space="0" w:color="auto"/>
                            <w:right w:val="none" w:sz="0" w:space="0" w:color="auto"/>
                          </w:divBdr>
                          <w:divsChild>
                            <w:div w:id="562255234">
                              <w:marLeft w:val="0"/>
                              <w:marRight w:val="0"/>
                              <w:marTop w:val="0"/>
                              <w:marBottom w:val="0"/>
                              <w:divBdr>
                                <w:top w:val="none" w:sz="0" w:space="0" w:color="auto"/>
                                <w:left w:val="none" w:sz="0" w:space="0" w:color="auto"/>
                                <w:bottom w:val="none" w:sz="0" w:space="0" w:color="auto"/>
                                <w:right w:val="none" w:sz="0" w:space="0" w:color="auto"/>
                              </w:divBdr>
                              <w:divsChild>
                                <w:div w:id="855264906">
                                  <w:marLeft w:val="0"/>
                                  <w:marRight w:val="0"/>
                                  <w:marTop w:val="0"/>
                                  <w:marBottom w:val="0"/>
                                  <w:divBdr>
                                    <w:top w:val="none" w:sz="0" w:space="0" w:color="auto"/>
                                    <w:left w:val="none" w:sz="0" w:space="0" w:color="auto"/>
                                    <w:bottom w:val="none" w:sz="0" w:space="0" w:color="auto"/>
                                    <w:right w:val="none" w:sz="0" w:space="0" w:color="auto"/>
                                  </w:divBdr>
                                  <w:divsChild>
                                    <w:div w:id="1668704521">
                                      <w:marLeft w:val="0"/>
                                      <w:marRight w:val="0"/>
                                      <w:marTop w:val="0"/>
                                      <w:marBottom w:val="0"/>
                                      <w:divBdr>
                                        <w:top w:val="none" w:sz="0" w:space="0" w:color="auto"/>
                                        <w:left w:val="none" w:sz="0" w:space="0" w:color="auto"/>
                                        <w:bottom w:val="none" w:sz="0" w:space="0" w:color="auto"/>
                                        <w:right w:val="none" w:sz="0" w:space="0" w:color="auto"/>
                                      </w:divBdr>
                                      <w:divsChild>
                                        <w:div w:id="1710256615">
                                          <w:marLeft w:val="0"/>
                                          <w:marRight w:val="0"/>
                                          <w:marTop w:val="0"/>
                                          <w:marBottom w:val="0"/>
                                          <w:divBdr>
                                            <w:top w:val="none" w:sz="0" w:space="0" w:color="auto"/>
                                            <w:left w:val="none" w:sz="0" w:space="0" w:color="auto"/>
                                            <w:bottom w:val="none" w:sz="0" w:space="0" w:color="auto"/>
                                            <w:right w:val="none" w:sz="0" w:space="0" w:color="auto"/>
                                          </w:divBdr>
                                          <w:divsChild>
                                            <w:div w:id="218983137">
                                              <w:marLeft w:val="0"/>
                                              <w:marRight w:val="0"/>
                                              <w:marTop w:val="0"/>
                                              <w:marBottom w:val="0"/>
                                              <w:divBdr>
                                                <w:top w:val="none" w:sz="0" w:space="0" w:color="auto"/>
                                                <w:left w:val="none" w:sz="0" w:space="0" w:color="auto"/>
                                                <w:bottom w:val="none" w:sz="0" w:space="0" w:color="auto"/>
                                                <w:right w:val="none" w:sz="0" w:space="0" w:color="auto"/>
                                              </w:divBdr>
                                              <w:divsChild>
                                                <w:div w:id="161243723">
                                                  <w:marLeft w:val="0"/>
                                                  <w:marRight w:val="0"/>
                                                  <w:marTop w:val="0"/>
                                                  <w:marBottom w:val="0"/>
                                                  <w:divBdr>
                                                    <w:top w:val="none" w:sz="0" w:space="0" w:color="auto"/>
                                                    <w:left w:val="none" w:sz="0" w:space="0" w:color="auto"/>
                                                    <w:bottom w:val="none" w:sz="0" w:space="0" w:color="auto"/>
                                                    <w:right w:val="none" w:sz="0" w:space="0" w:color="auto"/>
                                                  </w:divBdr>
                                                </w:div>
                                                <w:div w:id="365716631">
                                                  <w:marLeft w:val="0"/>
                                                  <w:marRight w:val="0"/>
                                                  <w:marTop w:val="0"/>
                                                  <w:marBottom w:val="0"/>
                                                  <w:divBdr>
                                                    <w:top w:val="none" w:sz="0" w:space="0" w:color="auto"/>
                                                    <w:left w:val="none" w:sz="0" w:space="0" w:color="auto"/>
                                                    <w:bottom w:val="none" w:sz="0" w:space="0" w:color="auto"/>
                                                    <w:right w:val="none" w:sz="0" w:space="0" w:color="auto"/>
                                                  </w:divBdr>
                                                </w:div>
                                                <w:div w:id="462968273">
                                                  <w:marLeft w:val="0"/>
                                                  <w:marRight w:val="0"/>
                                                  <w:marTop w:val="0"/>
                                                  <w:marBottom w:val="0"/>
                                                  <w:divBdr>
                                                    <w:top w:val="none" w:sz="0" w:space="0" w:color="auto"/>
                                                    <w:left w:val="none" w:sz="0" w:space="0" w:color="auto"/>
                                                    <w:bottom w:val="none" w:sz="0" w:space="0" w:color="auto"/>
                                                    <w:right w:val="none" w:sz="0" w:space="0" w:color="auto"/>
                                                  </w:divBdr>
                                                </w:div>
                                                <w:div w:id="487088859">
                                                  <w:marLeft w:val="0"/>
                                                  <w:marRight w:val="0"/>
                                                  <w:marTop w:val="0"/>
                                                  <w:marBottom w:val="0"/>
                                                  <w:divBdr>
                                                    <w:top w:val="none" w:sz="0" w:space="0" w:color="auto"/>
                                                    <w:left w:val="none" w:sz="0" w:space="0" w:color="auto"/>
                                                    <w:bottom w:val="none" w:sz="0" w:space="0" w:color="auto"/>
                                                    <w:right w:val="none" w:sz="0" w:space="0" w:color="auto"/>
                                                  </w:divBdr>
                                                </w:div>
                                                <w:div w:id="760103209">
                                                  <w:marLeft w:val="0"/>
                                                  <w:marRight w:val="0"/>
                                                  <w:marTop w:val="0"/>
                                                  <w:marBottom w:val="0"/>
                                                  <w:divBdr>
                                                    <w:top w:val="none" w:sz="0" w:space="0" w:color="auto"/>
                                                    <w:left w:val="none" w:sz="0" w:space="0" w:color="auto"/>
                                                    <w:bottom w:val="none" w:sz="0" w:space="0" w:color="auto"/>
                                                    <w:right w:val="none" w:sz="0" w:space="0" w:color="auto"/>
                                                  </w:divBdr>
                                                </w:div>
                                                <w:div w:id="794058622">
                                                  <w:marLeft w:val="0"/>
                                                  <w:marRight w:val="0"/>
                                                  <w:marTop w:val="0"/>
                                                  <w:marBottom w:val="0"/>
                                                  <w:divBdr>
                                                    <w:top w:val="none" w:sz="0" w:space="0" w:color="auto"/>
                                                    <w:left w:val="none" w:sz="0" w:space="0" w:color="auto"/>
                                                    <w:bottom w:val="none" w:sz="0" w:space="0" w:color="auto"/>
                                                    <w:right w:val="none" w:sz="0" w:space="0" w:color="auto"/>
                                                  </w:divBdr>
                                                </w:div>
                                                <w:div w:id="1215311052">
                                                  <w:marLeft w:val="0"/>
                                                  <w:marRight w:val="0"/>
                                                  <w:marTop w:val="0"/>
                                                  <w:marBottom w:val="0"/>
                                                  <w:divBdr>
                                                    <w:top w:val="none" w:sz="0" w:space="0" w:color="auto"/>
                                                    <w:left w:val="none" w:sz="0" w:space="0" w:color="auto"/>
                                                    <w:bottom w:val="none" w:sz="0" w:space="0" w:color="auto"/>
                                                    <w:right w:val="none" w:sz="0" w:space="0" w:color="auto"/>
                                                  </w:divBdr>
                                                  <w:divsChild>
                                                    <w:div w:id="1384019915">
                                                      <w:marLeft w:val="0"/>
                                                      <w:marRight w:val="0"/>
                                                      <w:marTop w:val="0"/>
                                                      <w:marBottom w:val="0"/>
                                                      <w:divBdr>
                                                        <w:top w:val="none" w:sz="0" w:space="0" w:color="auto"/>
                                                        <w:left w:val="none" w:sz="0" w:space="0" w:color="auto"/>
                                                        <w:bottom w:val="none" w:sz="0" w:space="0" w:color="auto"/>
                                                        <w:right w:val="none" w:sz="0" w:space="0" w:color="auto"/>
                                                      </w:divBdr>
                                                    </w:div>
                                                  </w:divsChild>
                                                </w:div>
                                                <w:div w:id="1223176129">
                                                  <w:marLeft w:val="0"/>
                                                  <w:marRight w:val="0"/>
                                                  <w:marTop w:val="0"/>
                                                  <w:marBottom w:val="0"/>
                                                  <w:divBdr>
                                                    <w:top w:val="none" w:sz="0" w:space="0" w:color="auto"/>
                                                    <w:left w:val="none" w:sz="0" w:space="0" w:color="auto"/>
                                                    <w:bottom w:val="none" w:sz="0" w:space="0" w:color="auto"/>
                                                    <w:right w:val="none" w:sz="0" w:space="0" w:color="auto"/>
                                                  </w:divBdr>
                                                </w:div>
                                                <w:div w:id="1690139036">
                                                  <w:marLeft w:val="0"/>
                                                  <w:marRight w:val="0"/>
                                                  <w:marTop w:val="0"/>
                                                  <w:marBottom w:val="0"/>
                                                  <w:divBdr>
                                                    <w:top w:val="none" w:sz="0" w:space="0" w:color="auto"/>
                                                    <w:left w:val="none" w:sz="0" w:space="0" w:color="auto"/>
                                                    <w:bottom w:val="none" w:sz="0" w:space="0" w:color="auto"/>
                                                    <w:right w:val="none" w:sz="0" w:space="0" w:color="auto"/>
                                                  </w:divBdr>
                                                </w:div>
                                                <w:div w:id="210195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8268114">
      <w:bodyDiv w:val="1"/>
      <w:marLeft w:val="0"/>
      <w:marRight w:val="0"/>
      <w:marTop w:val="0"/>
      <w:marBottom w:val="0"/>
      <w:divBdr>
        <w:top w:val="none" w:sz="0" w:space="0" w:color="auto"/>
        <w:left w:val="none" w:sz="0" w:space="0" w:color="auto"/>
        <w:bottom w:val="none" w:sz="0" w:space="0" w:color="auto"/>
        <w:right w:val="none" w:sz="0" w:space="0" w:color="auto"/>
      </w:divBdr>
    </w:div>
    <w:div w:id="1678725314">
      <w:bodyDiv w:val="1"/>
      <w:marLeft w:val="0"/>
      <w:marRight w:val="0"/>
      <w:marTop w:val="0"/>
      <w:marBottom w:val="0"/>
      <w:divBdr>
        <w:top w:val="none" w:sz="0" w:space="0" w:color="auto"/>
        <w:left w:val="none" w:sz="0" w:space="0" w:color="auto"/>
        <w:bottom w:val="none" w:sz="0" w:space="0" w:color="auto"/>
        <w:right w:val="none" w:sz="0" w:space="0" w:color="auto"/>
      </w:divBdr>
      <w:divsChild>
        <w:div w:id="701976834">
          <w:marLeft w:val="547"/>
          <w:marRight w:val="0"/>
          <w:marTop w:val="154"/>
          <w:marBottom w:val="0"/>
          <w:divBdr>
            <w:top w:val="none" w:sz="0" w:space="0" w:color="auto"/>
            <w:left w:val="none" w:sz="0" w:space="0" w:color="auto"/>
            <w:bottom w:val="none" w:sz="0" w:space="0" w:color="auto"/>
            <w:right w:val="none" w:sz="0" w:space="0" w:color="auto"/>
          </w:divBdr>
        </w:div>
      </w:divsChild>
    </w:div>
    <w:div w:id="1685128237">
      <w:bodyDiv w:val="1"/>
      <w:marLeft w:val="0"/>
      <w:marRight w:val="0"/>
      <w:marTop w:val="0"/>
      <w:marBottom w:val="0"/>
      <w:divBdr>
        <w:top w:val="none" w:sz="0" w:space="0" w:color="auto"/>
        <w:left w:val="none" w:sz="0" w:space="0" w:color="auto"/>
        <w:bottom w:val="none" w:sz="0" w:space="0" w:color="auto"/>
        <w:right w:val="none" w:sz="0" w:space="0" w:color="auto"/>
      </w:divBdr>
    </w:div>
    <w:div w:id="1690908980">
      <w:bodyDiv w:val="1"/>
      <w:marLeft w:val="0"/>
      <w:marRight w:val="0"/>
      <w:marTop w:val="0"/>
      <w:marBottom w:val="0"/>
      <w:divBdr>
        <w:top w:val="none" w:sz="0" w:space="0" w:color="auto"/>
        <w:left w:val="none" w:sz="0" w:space="0" w:color="auto"/>
        <w:bottom w:val="none" w:sz="0" w:space="0" w:color="auto"/>
        <w:right w:val="none" w:sz="0" w:space="0" w:color="auto"/>
      </w:divBdr>
    </w:div>
    <w:div w:id="1744644637">
      <w:bodyDiv w:val="1"/>
      <w:marLeft w:val="0"/>
      <w:marRight w:val="0"/>
      <w:marTop w:val="0"/>
      <w:marBottom w:val="0"/>
      <w:divBdr>
        <w:top w:val="none" w:sz="0" w:space="0" w:color="auto"/>
        <w:left w:val="none" w:sz="0" w:space="0" w:color="auto"/>
        <w:bottom w:val="none" w:sz="0" w:space="0" w:color="auto"/>
        <w:right w:val="none" w:sz="0" w:space="0" w:color="auto"/>
      </w:divBdr>
    </w:div>
    <w:div w:id="1765880225">
      <w:bodyDiv w:val="1"/>
      <w:marLeft w:val="0"/>
      <w:marRight w:val="0"/>
      <w:marTop w:val="0"/>
      <w:marBottom w:val="0"/>
      <w:divBdr>
        <w:top w:val="none" w:sz="0" w:space="0" w:color="auto"/>
        <w:left w:val="none" w:sz="0" w:space="0" w:color="auto"/>
        <w:bottom w:val="none" w:sz="0" w:space="0" w:color="auto"/>
        <w:right w:val="none" w:sz="0" w:space="0" w:color="auto"/>
      </w:divBdr>
    </w:div>
    <w:div w:id="1784763900">
      <w:bodyDiv w:val="1"/>
      <w:marLeft w:val="0"/>
      <w:marRight w:val="0"/>
      <w:marTop w:val="0"/>
      <w:marBottom w:val="0"/>
      <w:divBdr>
        <w:top w:val="none" w:sz="0" w:space="0" w:color="auto"/>
        <w:left w:val="none" w:sz="0" w:space="0" w:color="auto"/>
        <w:bottom w:val="none" w:sz="0" w:space="0" w:color="auto"/>
        <w:right w:val="none" w:sz="0" w:space="0" w:color="auto"/>
      </w:divBdr>
    </w:div>
    <w:div w:id="1811364493">
      <w:bodyDiv w:val="1"/>
      <w:marLeft w:val="0"/>
      <w:marRight w:val="0"/>
      <w:marTop w:val="0"/>
      <w:marBottom w:val="0"/>
      <w:divBdr>
        <w:top w:val="none" w:sz="0" w:space="0" w:color="auto"/>
        <w:left w:val="none" w:sz="0" w:space="0" w:color="auto"/>
        <w:bottom w:val="none" w:sz="0" w:space="0" w:color="auto"/>
        <w:right w:val="none" w:sz="0" w:space="0" w:color="auto"/>
      </w:divBdr>
    </w:div>
    <w:div w:id="1865172266">
      <w:bodyDiv w:val="1"/>
      <w:marLeft w:val="0"/>
      <w:marRight w:val="0"/>
      <w:marTop w:val="0"/>
      <w:marBottom w:val="0"/>
      <w:divBdr>
        <w:top w:val="none" w:sz="0" w:space="0" w:color="auto"/>
        <w:left w:val="none" w:sz="0" w:space="0" w:color="auto"/>
        <w:bottom w:val="none" w:sz="0" w:space="0" w:color="auto"/>
        <w:right w:val="none" w:sz="0" w:space="0" w:color="auto"/>
      </w:divBdr>
    </w:div>
    <w:div w:id="1872723187">
      <w:bodyDiv w:val="1"/>
      <w:marLeft w:val="0"/>
      <w:marRight w:val="0"/>
      <w:marTop w:val="0"/>
      <w:marBottom w:val="0"/>
      <w:divBdr>
        <w:top w:val="none" w:sz="0" w:space="0" w:color="auto"/>
        <w:left w:val="none" w:sz="0" w:space="0" w:color="auto"/>
        <w:bottom w:val="none" w:sz="0" w:space="0" w:color="auto"/>
        <w:right w:val="none" w:sz="0" w:space="0" w:color="auto"/>
      </w:divBdr>
    </w:div>
    <w:div w:id="2115779166">
      <w:bodyDiv w:val="1"/>
      <w:marLeft w:val="0"/>
      <w:marRight w:val="0"/>
      <w:marTop w:val="0"/>
      <w:marBottom w:val="0"/>
      <w:divBdr>
        <w:top w:val="none" w:sz="0" w:space="0" w:color="auto"/>
        <w:left w:val="none" w:sz="0" w:space="0" w:color="auto"/>
        <w:bottom w:val="none" w:sz="0" w:space="0" w:color="auto"/>
        <w:right w:val="none" w:sz="0" w:space="0" w:color="auto"/>
      </w:divBdr>
      <w:divsChild>
        <w:div w:id="2124421001">
          <w:marLeft w:val="0"/>
          <w:marRight w:val="0"/>
          <w:marTop w:val="0"/>
          <w:marBottom w:val="0"/>
          <w:divBdr>
            <w:top w:val="none" w:sz="0" w:space="0" w:color="auto"/>
            <w:left w:val="none" w:sz="0" w:space="0" w:color="auto"/>
            <w:bottom w:val="none" w:sz="0" w:space="0" w:color="auto"/>
            <w:right w:val="none" w:sz="0" w:space="0" w:color="auto"/>
          </w:divBdr>
          <w:divsChild>
            <w:div w:id="580912789">
              <w:marLeft w:val="0"/>
              <w:marRight w:val="0"/>
              <w:marTop w:val="0"/>
              <w:marBottom w:val="0"/>
              <w:divBdr>
                <w:top w:val="none" w:sz="0" w:space="0" w:color="auto"/>
                <w:left w:val="none" w:sz="0" w:space="0" w:color="auto"/>
                <w:bottom w:val="none" w:sz="0" w:space="0" w:color="auto"/>
                <w:right w:val="none" w:sz="0" w:space="0" w:color="auto"/>
              </w:divBdr>
              <w:divsChild>
                <w:div w:id="2027974501">
                  <w:marLeft w:val="0"/>
                  <w:marRight w:val="0"/>
                  <w:marTop w:val="0"/>
                  <w:marBottom w:val="0"/>
                  <w:divBdr>
                    <w:top w:val="none" w:sz="0" w:space="0" w:color="auto"/>
                    <w:left w:val="none" w:sz="0" w:space="0" w:color="auto"/>
                    <w:bottom w:val="none" w:sz="0" w:space="0" w:color="auto"/>
                    <w:right w:val="none" w:sz="0" w:space="0" w:color="auto"/>
                  </w:divBdr>
                  <w:divsChild>
                    <w:div w:id="53238747">
                      <w:marLeft w:val="0"/>
                      <w:marRight w:val="0"/>
                      <w:marTop w:val="0"/>
                      <w:marBottom w:val="0"/>
                      <w:divBdr>
                        <w:top w:val="none" w:sz="0" w:space="0" w:color="auto"/>
                        <w:left w:val="none" w:sz="0" w:space="0" w:color="auto"/>
                        <w:bottom w:val="none" w:sz="0" w:space="0" w:color="auto"/>
                        <w:right w:val="none" w:sz="0" w:space="0" w:color="auto"/>
                      </w:divBdr>
                      <w:divsChild>
                        <w:div w:id="1095784494">
                          <w:marLeft w:val="0"/>
                          <w:marRight w:val="0"/>
                          <w:marTop w:val="0"/>
                          <w:marBottom w:val="0"/>
                          <w:divBdr>
                            <w:top w:val="none" w:sz="0" w:space="0" w:color="auto"/>
                            <w:left w:val="none" w:sz="0" w:space="0" w:color="auto"/>
                            <w:bottom w:val="none" w:sz="0" w:space="0" w:color="auto"/>
                            <w:right w:val="none" w:sz="0" w:space="0" w:color="auto"/>
                          </w:divBdr>
                          <w:divsChild>
                            <w:div w:id="1544830865">
                              <w:marLeft w:val="0"/>
                              <w:marRight w:val="0"/>
                              <w:marTop w:val="0"/>
                              <w:marBottom w:val="0"/>
                              <w:divBdr>
                                <w:top w:val="none" w:sz="0" w:space="0" w:color="auto"/>
                                <w:left w:val="none" w:sz="0" w:space="0" w:color="auto"/>
                                <w:bottom w:val="none" w:sz="0" w:space="0" w:color="auto"/>
                                <w:right w:val="none" w:sz="0" w:space="0" w:color="auto"/>
                              </w:divBdr>
                              <w:divsChild>
                                <w:div w:id="431515961">
                                  <w:marLeft w:val="0"/>
                                  <w:marRight w:val="0"/>
                                  <w:marTop w:val="0"/>
                                  <w:marBottom w:val="0"/>
                                  <w:divBdr>
                                    <w:top w:val="none" w:sz="0" w:space="0" w:color="auto"/>
                                    <w:left w:val="none" w:sz="0" w:space="0" w:color="auto"/>
                                    <w:bottom w:val="none" w:sz="0" w:space="0" w:color="auto"/>
                                    <w:right w:val="none" w:sz="0" w:space="0" w:color="auto"/>
                                  </w:divBdr>
                                  <w:divsChild>
                                    <w:div w:id="386227477">
                                      <w:marLeft w:val="0"/>
                                      <w:marRight w:val="0"/>
                                      <w:marTop w:val="0"/>
                                      <w:marBottom w:val="0"/>
                                      <w:divBdr>
                                        <w:top w:val="none" w:sz="0" w:space="0" w:color="auto"/>
                                        <w:left w:val="none" w:sz="0" w:space="0" w:color="auto"/>
                                        <w:bottom w:val="none" w:sz="0" w:space="0" w:color="auto"/>
                                        <w:right w:val="none" w:sz="0" w:space="0" w:color="auto"/>
                                      </w:divBdr>
                                      <w:divsChild>
                                        <w:div w:id="1840389997">
                                          <w:marLeft w:val="0"/>
                                          <w:marRight w:val="0"/>
                                          <w:marTop w:val="0"/>
                                          <w:marBottom w:val="0"/>
                                          <w:divBdr>
                                            <w:top w:val="none" w:sz="0" w:space="0" w:color="auto"/>
                                            <w:left w:val="none" w:sz="0" w:space="0" w:color="auto"/>
                                            <w:bottom w:val="none" w:sz="0" w:space="0" w:color="auto"/>
                                            <w:right w:val="none" w:sz="0" w:space="0" w:color="auto"/>
                                          </w:divBdr>
                                          <w:divsChild>
                                            <w:div w:id="142048134">
                                              <w:marLeft w:val="0"/>
                                              <w:marRight w:val="0"/>
                                              <w:marTop w:val="0"/>
                                              <w:marBottom w:val="0"/>
                                              <w:divBdr>
                                                <w:top w:val="none" w:sz="0" w:space="0" w:color="auto"/>
                                                <w:left w:val="none" w:sz="0" w:space="0" w:color="auto"/>
                                                <w:bottom w:val="none" w:sz="0" w:space="0" w:color="auto"/>
                                                <w:right w:val="none" w:sz="0" w:space="0" w:color="auto"/>
                                              </w:divBdr>
                                              <w:divsChild>
                                                <w:div w:id="38405105">
                                                  <w:marLeft w:val="0"/>
                                                  <w:marRight w:val="0"/>
                                                  <w:marTop w:val="0"/>
                                                  <w:marBottom w:val="0"/>
                                                  <w:divBdr>
                                                    <w:top w:val="none" w:sz="0" w:space="0" w:color="auto"/>
                                                    <w:left w:val="none" w:sz="0" w:space="0" w:color="auto"/>
                                                    <w:bottom w:val="none" w:sz="0" w:space="0" w:color="auto"/>
                                                    <w:right w:val="none" w:sz="0" w:space="0" w:color="auto"/>
                                                  </w:divBdr>
                                                </w:div>
                                                <w:div w:id="532960084">
                                                  <w:marLeft w:val="0"/>
                                                  <w:marRight w:val="0"/>
                                                  <w:marTop w:val="0"/>
                                                  <w:marBottom w:val="0"/>
                                                  <w:divBdr>
                                                    <w:top w:val="none" w:sz="0" w:space="0" w:color="auto"/>
                                                    <w:left w:val="none" w:sz="0" w:space="0" w:color="auto"/>
                                                    <w:bottom w:val="none" w:sz="0" w:space="0" w:color="auto"/>
                                                    <w:right w:val="none" w:sz="0" w:space="0" w:color="auto"/>
                                                  </w:divBdr>
                                                </w:div>
                                                <w:div w:id="639500437">
                                                  <w:marLeft w:val="0"/>
                                                  <w:marRight w:val="0"/>
                                                  <w:marTop w:val="0"/>
                                                  <w:marBottom w:val="0"/>
                                                  <w:divBdr>
                                                    <w:top w:val="none" w:sz="0" w:space="0" w:color="auto"/>
                                                    <w:left w:val="none" w:sz="0" w:space="0" w:color="auto"/>
                                                    <w:bottom w:val="none" w:sz="0" w:space="0" w:color="auto"/>
                                                    <w:right w:val="none" w:sz="0" w:space="0" w:color="auto"/>
                                                  </w:divBdr>
                                                </w:div>
                                                <w:div w:id="974872255">
                                                  <w:marLeft w:val="0"/>
                                                  <w:marRight w:val="0"/>
                                                  <w:marTop w:val="0"/>
                                                  <w:marBottom w:val="0"/>
                                                  <w:divBdr>
                                                    <w:top w:val="none" w:sz="0" w:space="0" w:color="auto"/>
                                                    <w:left w:val="none" w:sz="0" w:space="0" w:color="auto"/>
                                                    <w:bottom w:val="none" w:sz="0" w:space="0" w:color="auto"/>
                                                    <w:right w:val="none" w:sz="0" w:space="0" w:color="auto"/>
                                                  </w:divBdr>
                                                </w:div>
                                                <w:div w:id="1359240958">
                                                  <w:marLeft w:val="0"/>
                                                  <w:marRight w:val="0"/>
                                                  <w:marTop w:val="0"/>
                                                  <w:marBottom w:val="0"/>
                                                  <w:divBdr>
                                                    <w:top w:val="none" w:sz="0" w:space="0" w:color="auto"/>
                                                    <w:left w:val="none" w:sz="0" w:space="0" w:color="auto"/>
                                                    <w:bottom w:val="none" w:sz="0" w:space="0" w:color="auto"/>
                                                    <w:right w:val="none" w:sz="0" w:space="0" w:color="auto"/>
                                                  </w:divBdr>
                                                </w:div>
                                                <w:div w:id="1409621047">
                                                  <w:marLeft w:val="0"/>
                                                  <w:marRight w:val="0"/>
                                                  <w:marTop w:val="0"/>
                                                  <w:marBottom w:val="0"/>
                                                  <w:divBdr>
                                                    <w:top w:val="none" w:sz="0" w:space="0" w:color="auto"/>
                                                    <w:left w:val="none" w:sz="0" w:space="0" w:color="auto"/>
                                                    <w:bottom w:val="none" w:sz="0" w:space="0" w:color="auto"/>
                                                    <w:right w:val="none" w:sz="0" w:space="0" w:color="auto"/>
                                                  </w:divBdr>
                                                </w:div>
                                                <w:div w:id="1628008336">
                                                  <w:marLeft w:val="0"/>
                                                  <w:marRight w:val="0"/>
                                                  <w:marTop w:val="0"/>
                                                  <w:marBottom w:val="0"/>
                                                  <w:divBdr>
                                                    <w:top w:val="none" w:sz="0" w:space="0" w:color="auto"/>
                                                    <w:left w:val="none" w:sz="0" w:space="0" w:color="auto"/>
                                                    <w:bottom w:val="none" w:sz="0" w:space="0" w:color="auto"/>
                                                    <w:right w:val="none" w:sz="0" w:space="0" w:color="auto"/>
                                                  </w:divBdr>
                                                </w:div>
                                                <w:div w:id="1740134650">
                                                  <w:marLeft w:val="0"/>
                                                  <w:marRight w:val="0"/>
                                                  <w:marTop w:val="0"/>
                                                  <w:marBottom w:val="0"/>
                                                  <w:divBdr>
                                                    <w:top w:val="none" w:sz="0" w:space="0" w:color="auto"/>
                                                    <w:left w:val="none" w:sz="0" w:space="0" w:color="auto"/>
                                                    <w:bottom w:val="none" w:sz="0" w:space="0" w:color="auto"/>
                                                    <w:right w:val="none" w:sz="0" w:space="0" w:color="auto"/>
                                                  </w:divBdr>
                                                </w:div>
                                                <w:div w:id="1744641059">
                                                  <w:marLeft w:val="0"/>
                                                  <w:marRight w:val="0"/>
                                                  <w:marTop w:val="0"/>
                                                  <w:marBottom w:val="0"/>
                                                  <w:divBdr>
                                                    <w:top w:val="none" w:sz="0" w:space="0" w:color="auto"/>
                                                    <w:left w:val="none" w:sz="0" w:space="0" w:color="auto"/>
                                                    <w:bottom w:val="none" w:sz="0" w:space="0" w:color="auto"/>
                                                    <w:right w:val="none" w:sz="0" w:space="0" w:color="auto"/>
                                                  </w:divBdr>
                                                </w:div>
                                                <w:div w:id="1936475887">
                                                  <w:marLeft w:val="0"/>
                                                  <w:marRight w:val="0"/>
                                                  <w:marTop w:val="0"/>
                                                  <w:marBottom w:val="0"/>
                                                  <w:divBdr>
                                                    <w:top w:val="none" w:sz="0" w:space="0" w:color="auto"/>
                                                    <w:left w:val="none" w:sz="0" w:space="0" w:color="auto"/>
                                                    <w:bottom w:val="none" w:sz="0" w:space="0" w:color="auto"/>
                                                    <w:right w:val="none" w:sz="0" w:space="0" w:color="auto"/>
                                                  </w:divBdr>
                                                </w:div>
                                                <w:div w:id="2036420866">
                                                  <w:marLeft w:val="0"/>
                                                  <w:marRight w:val="0"/>
                                                  <w:marTop w:val="0"/>
                                                  <w:marBottom w:val="0"/>
                                                  <w:divBdr>
                                                    <w:top w:val="none" w:sz="0" w:space="0" w:color="auto"/>
                                                    <w:left w:val="none" w:sz="0" w:space="0" w:color="auto"/>
                                                    <w:bottom w:val="none" w:sz="0" w:space="0" w:color="auto"/>
                                                    <w:right w:val="none" w:sz="0" w:space="0" w:color="auto"/>
                                                  </w:divBdr>
                                                </w:div>
                                                <w:div w:id="203850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so.com" TargetMode="External"/><Relationship Id="rId13" Type="http://schemas.openxmlformats.org/officeDocument/2006/relationships/hyperlink" Target="http://www.samhsa.gov/sbir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dc.gov/drugoverdose/data/overdos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ernor.wa.gov/sites/default/files/exe_order/OpioidEpidemic.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so.com" TargetMode="External"/><Relationship Id="rId4" Type="http://schemas.openxmlformats.org/officeDocument/2006/relationships/settings" Target="settings.xml"/><Relationship Id="rId9" Type="http://schemas.openxmlformats.org/officeDocument/2006/relationships/hyperlink" Target="mailto:service@nso.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ufenbc\Desktop\2010%20NSO\AON%20O&amp;P\SuretyBond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57F20-F397-4C04-BEF7-0452C7660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SuretyBonds</Template>
  <TotalTime>0</TotalTime>
  <Pages>3</Pages>
  <Words>1369</Words>
  <Characters>7804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@H1: Tips for Successful I</vt:lpstr>
    </vt:vector>
  </TitlesOfParts>
  <Company>Springhouse Corporation</Company>
  <LinksUpToDate>false</LinksUpToDate>
  <CharactersWithSpaces>9155</CharactersWithSpaces>
  <SharedDoc>false</SharedDoc>
  <HLinks>
    <vt:vector size="42" baseType="variant">
      <vt:variant>
        <vt:i4>3670067</vt:i4>
      </vt:variant>
      <vt:variant>
        <vt:i4>18</vt:i4>
      </vt:variant>
      <vt:variant>
        <vt:i4>0</vt:i4>
      </vt:variant>
      <vt:variant>
        <vt:i4>5</vt:i4>
      </vt:variant>
      <vt:variant>
        <vt:lpwstr>http://www.samhsa.gov/sbirt</vt:lpwstr>
      </vt:variant>
      <vt:variant>
        <vt:lpwstr/>
      </vt:variant>
      <vt:variant>
        <vt:i4>917595</vt:i4>
      </vt:variant>
      <vt:variant>
        <vt:i4>15</vt:i4>
      </vt:variant>
      <vt:variant>
        <vt:i4>0</vt:i4>
      </vt:variant>
      <vt:variant>
        <vt:i4>5</vt:i4>
      </vt:variant>
      <vt:variant>
        <vt:lpwstr>http://www.pdmpassist.org/content/prescription-drug-monitoring-frequently-asked-questions-faq</vt:lpwstr>
      </vt:variant>
      <vt:variant>
        <vt:lpwstr/>
      </vt:variant>
      <vt:variant>
        <vt:i4>3276917</vt:i4>
      </vt:variant>
      <vt:variant>
        <vt:i4>12</vt:i4>
      </vt:variant>
      <vt:variant>
        <vt:i4>0</vt:i4>
      </vt:variant>
      <vt:variant>
        <vt:i4>5</vt:i4>
      </vt:variant>
      <vt:variant>
        <vt:lpwstr>http://www.cdc.gov/drugoverdose/data/overdose.html</vt:lpwstr>
      </vt:variant>
      <vt:variant>
        <vt:lpwstr/>
      </vt:variant>
      <vt:variant>
        <vt:i4>2490471</vt:i4>
      </vt:variant>
      <vt:variant>
        <vt:i4>9</vt:i4>
      </vt:variant>
      <vt:variant>
        <vt:i4>0</vt:i4>
      </vt:variant>
      <vt:variant>
        <vt:i4>5</vt:i4>
      </vt:variant>
      <vt:variant>
        <vt:lpwstr>http://www.deadiversion.usdoj.gov/pubdispsearch/spring/main?execution=e1s1</vt:lpwstr>
      </vt:variant>
      <vt:variant>
        <vt:lpwstr/>
      </vt:variant>
      <vt:variant>
        <vt:i4>917595</vt:i4>
      </vt:variant>
      <vt:variant>
        <vt:i4>6</vt:i4>
      </vt:variant>
      <vt:variant>
        <vt:i4>0</vt:i4>
      </vt:variant>
      <vt:variant>
        <vt:i4>5</vt:i4>
      </vt:variant>
      <vt:variant>
        <vt:lpwstr>http://www.pdmpassist.org/content/prescription-drug-monitoring-frequently-asked-questions-faq</vt:lpwstr>
      </vt:variant>
      <vt:variant>
        <vt:lpwstr/>
      </vt:variant>
      <vt:variant>
        <vt:i4>5832825</vt:i4>
      </vt:variant>
      <vt:variant>
        <vt:i4>3</vt:i4>
      </vt:variant>
      <vt:variant>
        <vt:i4>0</vt:i4>
      </vt:variant>
      <vt:variant>
        <vt:i4>5</vt:i4>
      </vt:variant>
      <vt:variant>
        <vt:lpwstr>http://www.icsi.org/_asset/dyp5wm/opioids.pdf</vt:lpwstr>
      </vt:variant>
      <vt:variant>
        <vt:lpwstr/>
      </vt:variant>
      <vt:variant>
        <vt:i4>5242974</vt:i4>
      </vt:variant>
      <vt:variant>
        <vt:i4>0</vt:i4>
      </vt:variant>
      <vt:variant>
        <vt:i4>0</vt:i4>
      </vt:variant>
      <vt:variant>
        <vt:i4>5</vt:i4>
      </vt:variant>
      <vt:variant>
        <vt:lpwstr>http://www.drugabuse.gov/publications/resource-guide-screening-drug-use-in-general-medical-settings/nida-quick-screen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 Tips for Successful I</dc:title>
  <dc:creator>Wolters Kluwer</dc:creator>
  <cp:lastModifiedBy>Ruth Schubert</cp:lastModifiedBy>
  <cp:revision>2</cp:revision>
  <cp:lastPrinted>2010-03-16T13:31:00Z</cp:lastPrinted>
  <dcterms:created xsi:type="dcterms:W3CDTF">2017-08-16T22:42:00Z</dcterms:created>
  <dcterms:modified xsi:type="dcterms:W3CDTF">2017-08-16T22:42:00Z</dcterms:modified>
</cp:coreProperties>
</file>